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8735" w14:textId="009CCE8C" w:rsidR="00AA4B09" w:rsidRDefault="00AA4B09" w:rsidP="00AA4B09">
      <w:pPr>
        <w:spacing w:before="70"/>
        <w:jc w:val="center"/>
        <w:rPr>
          <w:b/>
          <w:sz w:val="26"/>
        </w:rPr>
      </w:pPr>
      <w:r>
        <w:rPr>
          <w:b/>
          <w:color w:val="231F20"/>
          <w:sz w:val="26"/>
        </w:rPr>
        <w:t xml:space="preserve">AN ORDINANCE OF THE TOWN OF </w:t>
      </w:r>
      <w:r>
        <w:rPr>
          <w:b/>
          <w:color w:val="231F20"/>
          <w:sz w:val="26"/>
        </w:rPr>
        <w:t>WINNSBORO</w:t>
      </w:r>
    </w:p>
    <w:p w14:paraId="11F9C46A" w14:textId="77777777" w:rsidR="00AA4B09" w:rsidRDefault="00AA4B09" w:rsidP="00AA4B09">
      <w:pPr>
        <w:pStyle w:val="BodyText"/>
        <w:rPr>
          <w:b/>
          <w:sz w:val="28"/>
        </w:rPr>
      </w:pPr>
    </w:p>
    <w:p w14:paraId="35F0C6EA" w14:textId="77777777" w:rsidR="00AA4B09" w:rsidRDefault="00AA4B09" w:rsidP="00AA4B09">
      <w:pPr>
        <w:pStyle w:val="BodyText"/>
        <w:spacing w:before="9"/>
        <w:rPr>
          <w:b/>
          <w:sz w:val="23"/>
        </w:rPr>
      </w:pPr>
    </w:p>
    <w:p w14:paraId="710BBF85" w14:textId="4D54C6FB" w:rsidR="00AA4B09" w:rsidRDefault="00AA4B09" w:rsidP="00AA4B09">
      <w:pPr>
        <w:tabs>
          <w:tab w:val="left" w:pos="4879"/>
        </w:tabs>
        <w:ind w:right="35"/>
        <w:rPr>
          <w:b/>
          <w:sz w:val="26"/>
        </w:rPr>
      </w:pPr>
      <w:r>
        <w:rPr>
          <w:b/>
          <w:color w:val="231F20"/>
          <w:spacing w:val="-3"/>
          <w:sz w:val="26"/>
        </w:rPr>
        <w:t>ORDINANCE</w:t>
      </w:r>
      <w:r>
        <w:rPr>
          <w:b/>
          <w:color w:val="231F20"/>
          <w:spacing w:val="-8"/>
          <w:sz w:val="26"/>
        </w:rPr>
        <w:t xml:space="preserve"> </w:t>
      </w:r>
      <w:r>
        <w:rPr>
          <w:b/>
          <w:color w:val="231F20"/>
          <w:sz w:val="26"/>
        </w:rPr>
        <w:t>NO.</w:t>
      </w:r>
      <w:r>
        <w:rPr>
          <w:b/>
          <w:color w:val="231F20"/>
          <w:spacing w:val="-8"/>
          <w:sz w:val="26"/>
        </w:rPr>
        <w:t xml:space="preserve"> </w:t>
      </w:r>
      <w:r>
        <w:rPr>
          <w:b/>
          <w:color w:val="231F20"/>
          <w:spacing w:val="-3"/>
          <w:sz w:val="26"/>
        </w:rPr>
        <w:t>64</w:t>
      </w:r>
      <w:r>
        <w:rPr>
          <w:b/>
          <w:color w:val="231F20"/>
          <w:spacing w:val="-3"/>
          <w:sz w:val="26"/>
        </w:rPr>
        <w:tab/>
      </w:r>
    </w:p>
    <w:p w14:paraId="6ABF3A37" w14:textId="77777777" w:rsidR="00AA4B09" w:rsidRDefault="00AA4B09" w:rsidP="00AA4B09">
      <w:pPr>
        <w:pStyle w:val="BodyText"/>
        <w:spacing w:before="11"/>
        <w:rPr>
          <w:b/>
          <w:sz w:val="25"/>
        </w:rPr>
      </w:pPr>
    </w:p>
    <w:p w14:paraId="45293535" w14:textId="308580D3" w:rsidR="00AA4B09" w:rsidRDefault="00AA4B09" w:rsidP="00AA4B09">
      <w:pPr>
        <w:ind w:left="840" w:right="832"/>
        <w:jc w:val="both"/>
        <w:rPr>
          <w:b/>
          <w:sz w:val="24"/>
        </w:rPr>
      </w:pPr>
      <w:r>
        <w:rPr>
          <w:b/>
          <w:color w:val="231F20"/>
          <w:sz w:val="24"/>
        </w:rPr>
        <w:t xml:space="preserve">AN </w:t>
      </w:r>
      <w:r>
        <w:rPr>
          <w:b/>
          <w:color w:val="231F20"/>
          <w:spacing w:val="-3"/>
          <w:sz w:val="24"/>
        </w:rPr>
        <w:t xml:space="preserve">ORDINANCE </w:t>
      </w:r>
      <w:r>
        <w:rPr>
          <w:b/>
          <w:color w:val="231F20"/>
          <w:sz w:val="24"/>
        </w:rPr>
        <w:t xml:space="preserve">TO </w:t>
      </w:r>
      <w:r>
        <w:rPr>
          <w:b/>
          <w:color w:val="231F20"/>
          <w:spacing w:val="-3"/>
          <w:sz w:val="24"/>
        </w:rPr>
        <w:t xml:space="preserve">AMEND SECTION 1-11-04 </w:t>
      </w:r>
      <w:r>
        <w:rPr>
          <w:b/>
          <w:color w:val="231F20"/>
          <w:sz w:val="24"/>
        </w:rPr>
        <w:t xml:space="preserve">OF </w:t>
      </w:r>
      <w:r>
        <w:rPr>
          <w:b/>
          <w:color w:val="231F20"/>
          <w:spacing w:val="-3"/>
          <w:sz w:val="24"/>
        </w:rPr>
        <w:t xml:space="preserve">THE </w:t>
      </w:r>
      <w:r>
        <w:rPr>
          <w:b/>
          <w:color w:val="231F20"/>
          <w:spacing w:val="-4"/>
          <w:sz w:val="24"/>
        </w:rPr>
        <w:t xml:space="preserve">MUNICIPAL </w:t>
      </w:r>
      <w:r>
        <w:rPr>
          <w:b/>
          <w:color w:val="231F20"/>
          <w:spacing w:val="-3"/>
          <w:sz w:val="24"/>
        </w:rPr>
        <w:t xml:space="preserve">CODE </w:t>
      </w:r>
      <w:r>
        <w:rPr>
          <w:b/>
          <w:color w:val="231F20"/>
          <w:sz w:val="24"/>
        </w:rPr>
        <w:t xml:space="preserve">OF THE </w:t>
      </w:r>
      <w:r>
        <w:rPr>
          <w:b/>
          <w:color w:val="231F20"/>
          <w:spacing w:val="-3"/>
          <w:sz w:val="24"/>
        </w:rPr>
        <w:t xml:space="preserve">TOWN </w:t>
      </w:r>
      <w:r>
        <w:rPr>
          <w:b/>
          <w:color w:val="231F20"/>
          <w:sz w:val="24"/>
        </w:rPr>
        <w:t xml:space="preserve">OF </w:t>
      </w:r>
      <w:r>
        <w:rPr>
          <w:b/>
          <w:color w:val="231F20"/>
          <w:spacing w:val="-3"/>
          <w:sz w:val="24"/>
        </w:rPr>
        <w:t>WINNSBORO</w:t>
      </w:r>
      <w:r>
        <w:rPr>
          <w:b/>
          <w:color w:val="231F20"/>
          <w:spacing w:val="-3"/>
          <w:sz w:val="24"/>
        </w:rPr>
        <w:t xml:space="preserve">, SOUTH </w:t>
      </w:r>
      <w:r>
        <w:rPr>
          <w:b/>
          <w:color w:val="231F20"/>
          <w:spacing w:val="-4"/>
          <w:sz w:val="24"/>
        </w:rPr>
        <w:t xml:space="preserve">CAROLINA, </w:t>
      </w:r>
      <w:r>
        <w:rPr>
          <w:b/>
          <w:color w:val="231F20"/>
          <w:sz w:val="24"/>
        </w:rPr>
        <w:t xml:space="preserve">TO </w:t>
      </w:r>
      <w:r>
        <w:rPr>
          <w:b/>
          <w:color w:val="231F20"/>
          <w:spacing w:val="-3"/>
          <w:sz w:val="24"/>
        </w:rPr>
        <w:t xml:space="preserve">ESTABLISH </w:t>
      </w:r>
      <w:r>
        <w:rPr>
          <w:b/>
          <w:color w:val="231F20"/>
          <w:sz w:val="24"/>
        </w:rPr>
        <w:t xml:space="preserve">THE </w:t>
      </w:r>
      <w:r>
        <w:rPr>
          <w:b/>
          <w:color w:val="231F20"/>
          <w:spacing w:val="-3"/>
          <w:sz w:val="24"/>
        </w:rPr>
        <w:t xml:space="preserve">BOUNDARIES </w:t>
      </w:r>
      <w:r>
        <w:rPr>
          <w:b/>
          <w:color w:val="231F20"/>
          <w:sz w:val="24"/>
        </w:rPr>
        <w:t xml:space="preserve">OF </w:t>
      </w:r>
      <w:r>
        <w:rPr>
          <w:b/>
          <w:color w:val="231F20"/>
          <w:spacing w:val="-3"/>
          <w:sz w:val="24"/>
        </w:rPr>
        <w:t xml:space="preserve">THE TOWN </w:t>
      </w:r>
      <w:r>
        <w:rPr>
          <w:b/>
          <w:color w:val="231F20"/>
          <w:sz w:val="24"/>
        </w:rPr>
        <w:t xml:space="preserve">OF </w:t>
      </w:r>
      <w:r>
        <w:rPr>
          <w:b/>
          <w:color w:val="231F20"/>
          <w:sz w:val="24"/>
        </w:rPr>
        <w:t>WINNSBORO’</w:t>
      </w:r>
      <w:r>
        <w:rPr>
          <w:b/>
          <w:color w:val="231F20"/>
          <w:spacing w:val="-3"/>
          <w:sz w:val="24"/>
        </w:rPr>
        <w:t xml:space="preserve">S </w:t>
      </w:r>
      <w:r>
        <w:rPr>
          <w:b/>
          <w:color w:val="231F20"/>
          <w:sz w:val="24"/>
        </w:rPr>
        <w:t>FOUR</w:t>
      </w:r>
      <w:r>
        <w:rPr>
          <w:b/>
          <w:color w:val="231F20"/>
          <w:sz w:val="24"/>
        </w:rPr>
        <w:t xml:space="preserve"> </w:t>
      </w:r>
      <w:r>
        <w:rPr>
          <w:b/>
          <w:color w:val="231F20"/>
          <w:sz w:val="24"/>
        </w:rPr>
        <w:t>DISTRICT</w:t>
      </w:r>
      <w:r>
        <w:rPr>
          <w:b/>
          <w:color w:val="231F20"/>
          <w:spacing w:val="-3"/>
          <w:sz w:val="24"/>
        </w:rPr>
        <w:t xml:space="preserve"> </w:t>
      </w:r>
      <w:r>
        <w:rPr>
          <w:b/>
          <w:color w:val="231F20"/>
          <w:sz w:val="24"/>
        </w:rPr>
        <w:t xml:space="preserve">BY </w:t>
      </w:r>
      <w:r>
        <w:rPr>
          <w:b/>
          <w:color w:val="231F20"/>
          <w:spacing w:val="-3"/>
          <w:sz w:val="24"/>
        </w:rPr>
        <w:t xml:space="preserve">RE-DRAWING </w:t>
      </w:r>
      <w:r>
        <w:rPr>
          <w:b/>
          <w:color w:val="231F20"/>
          <w:spacing w:val="-4"/>
          <w:sz w:val="24"/>
        </w:rPr>
        <w:t xml:space="preserve">(REDISTRICTING) </w:t>
      </w:r>
      <w:r>
        <w:rPr>
          <w:b/>
          <w:color w:val="231F20"/>
          <w:spacing w:val="-3"/>
          <w:sz w:val="24"/>
        </w:rPr>
        <w:t xml:space="preserve">THE </w:t>
      </w:r>
      <w:r>
        <w:rPr>
          <w:b/>
          <w:color w:val="231F20"/>
          <w:sz w:val="24"/>
        </w:rPr>
        <w:t>FOUR DISTRICTS</w:t>
      </w:r>
      <w:r>
        <w:rPr>
          <w:b/>
          <w:color w:val="231F20"/>
          <w:spacing w:val="-3"/>
          <w:sz w:val="24"/>
        </w:rPr>
        <w:t xml:space="preserve">; </w:t>
      </w:r>
      <w:r>
        <w:rPr>
          <w:b/>
          <w:color w:val="231F20"/>
          <w:sz w:val="24"/>
        </w:rPr>
        <w:t xml:space="preserve">AND TO </w:t>
      </w:r>
      <w:r>
        <w:rPr>
          <w:b/>
          <w:color w:val="231F20"/>
          <w:spacing w:val="-3"/>
          <w:sz w:val="24"/>
        </w:rPr>
        <w:t xml:space="preserve">PROVIDE </w:t>
      </w:r>
      <w:r>
        <w:rPr>
          <w:b/>
          <w:color w:val="231F20"/>
          <w:sz w:val="24"/>
        </w:rPr>
        <w:t xml:space="preserve">FOR </w:t>
      </w:r>
      <w:r>
        <w:rPr>
          <w:b/>
          <w:color w:val="231F20"/>
          <w:spacing w:val="-3"/>
          <w:sz w:val="24"/>
        </w:rPr>
        <w:t xml:space="preserve">SEVERABILITY </w:t>
      </w:r>
      <w:r>
        <w:rPr>
          <w:b/>
          <w:color w:val="231F20"/>
          <w:sz w:val="24"/>
        </w:rPr>
        <w:t xml:space="preserve">AND AN </w:t>
      </w:r>
      <w:r>
        <w:rPr>
          <w:b/>
          <w:color w:val="231F20"/>
          <w:spacing w:val="-3"/>
          <w:sz w:val="24"/>
        </w:rPr>
        <w:t>EFFECTIVE DATE.</w:t>
      </w:r>
    </w:p>
    <w:p w14:paraId="58EB1B4D" w14:textId="77777777" w:rsidR="00AA4B09" w:rsidRDefault="00AA4B09" w:rsidP="00AA4B09">
      <w:pPr>
        <w:pStyle w:val="BodyText"/>
        <w:rPr>
          <w:b/>
        </w:rPr>
      </w:pPr>
    </w:p>
    <w:p w14:paraId="4E834C23" w14:textId="0AD7D373" w:rsidR="00AA4B09" w:rsidRDefault="00AA4B09" w:rsidP="00AA4B09">
      <w:pPr>
        <w:pStyle w:val="BodyText"/>
        <w:ind w:left="120" w:right="113" w:firstLine="720"/>
        <w:jc w:val="both"/>
      </w:pPr>
      <w:r w:rsidRPr="00AA4B09">
        <w:rPr>
          <w:b/>
          <w:color w:val="231F20"/>
          <w:spacing w:val="-3"/>
        </w:rPr>
        <w:t>WHEREAS</w:t>
      </w:r>
      <w:r w:rsidRPr="00AA4B09">
        <w:rPr>
          <w:color w:val="231F20"/>
          <w:spacing w:val="-3"/>
        </w:rPr>
        <w:t xml:space="preserve">, </w:t>
      </w:r>
      <w:r w:rsidRPr="00AA4B09">
        <w:rPr>
          <w:color w:val="231F20"/>
        </w:rPr>
        <w:t xml:space="preserve">the </w:t>
      </w:r>
      <w:r w:rsidRPr="00AA4B09">
        <w:rPr>
          <w:color w:val="231F20"/>
          <w:spacing w:val="-3"/>
        </w:rPr>
        <w:t xml:space="preserve">Town Council </w:t>
      </w:r>
      <w:r w:rsidRPr="00AA4B09">
        <w:rPr>
          <w:color w:val="231F20"/>
        </w:rPr>
        <w:t xml:space="preserve">of the </w:t>
      </w:r>
      <w:r w:rsidRPr="00AA4B09">
        <w:rPr>
          <w:color w:val="231F20"/>
          <w:spacing w:val="-3"/>
        </w:rPr>
        <w:t xml:space="preserve">Town </w:t>
      </w:r>
      <w:r w:rsidRPr="00AA4B09">
        <w:rPr>
          <w:color w:val="231F20"/>
        </w:rPr>
        <w:t xml:space="preserve">of </w:t>
      </w:r>
      <w:r w:rsidRPr="00AA4B09">
        <w:rPr>
          <w:color w:val="231F20"/>
          <w:spacing w:val="-3"/>
        </w:rPr>
        <w:t>Winnsboro</w:t>
      </w:r>
      <w:r w:rsidRPr="00AA4B09">
        <w:rPr>
          <w:color w:val="231F20"/>
          <w:spacing w:val="-4"/>
        </w:rPr>
        <w:t xml:space="preserve">, South </w:t>
      </w:r>
      <w:r w:rsidRPr="00AA4B09">
        <w:rPr>
          <w:color w:val="231F20"/>
          <w:spacing w:val="-3"/>
        </w:rPr>
        <w:t xml:space="preserve">Carolina did previously adopt Title </w:t>
      </w:r>
      <w:r w:rsidRPr="00AA4B09">
        <w:rPr>
          <w:color w:val="231F20"/>
        </w:rPr>
        <w:t>1</w:t>
      </w:r>
      <w:r w:rsidRPr="00AA4B09">
        <w:rPr>
          <w:color w:val="231F20"/>
        </w:rPr>
        <w:t xml:space="preserve">, </w:t>
      </w:r>
      <w:r w:rsidRPr="00AA4B09">
        <w:rPr>
          <w:color w:val="231F20"/>
          <w:spacing w:val="-3"/>
          <w:u w:val="single" w:color="231F20"/>
        </w:rPr>
        <w:t xml:space="preserve">Code </w:t>
      </w:r>
      <w:r w:rsidRPr="00AA4B09">
        <w:rPr>
          <w:color w:val="231F20"/>
          <w:u w:val="single" w:color="231F20"/>
        </w:rPr>
        <w:t xml:space="preserve">of </w:t>
      </w:r>
      <w:r w:rsidRPr="00AA4B09">
        <w:rPr>
          <w:color w:val="231F20"/>
          <w:spacing w:val="-3"/>
          <w:u w:val="single" w:color="231F20"/>
        </w:rPr>
        <w:t xml:space="preserve">the Town </w:t>
      </w:r>
      <w:r w:rsidRPr="00AA4B09">
        <w:rPr>
          <w:color w:val="231F20"/>
          <w:u w:val="single" w:color="231F20"/>
        </w:rPr>
        <w:t xml:space="preserve">of </w:t>
      </w:r>
      <w:r w:rsidRPr="00AA4B09">
        <w:rPr>
          <w:color w:val="231F20"/>
          <w:spacing w:val="-4"/>
          <w:u w:val="single" w:color="231F20"/>
        </w:rPr>
        <w:t>Winnsboro</w:t>
      </w:r>
      <w:r w:rsidRPr="00AA4B09">
        <w:rPr>
          <w:color w:val="231F20"/>
          <w:spacing w:val="-3"/>
        </w:rPr>
        <w:t>, (19</w:t>
      </w:r>
      <w:r w:rsidRPr="00AA4B09">
        <w:rPr>
          <w:color w:val="231F20"/>
          <w:spacing w:val="-3"/>
        </w:rPr>
        <w:t>76</w:t>
      </w:r>
      <w:r w:rsidRPr="00AA4B09">
        <w:rPr>
          <w:color w:val="231F20"/>
          <w:spacing w:val="-3"/>
        </w:rPr>
        <w:t xml:space="preserve">), to provide </w:t>
      </w:r>
      <w:r w:rsidRPr="00AA4B09">
        <w:rPr>
          <w:color w:val="231F20"/>
        </w:rPr>
        <w:t xml:space="preserve">for </w:t>
      </w:r>
      <w:r w:rsidRPr="00AA4B09">
        <w:rPr>
          <w:color w:val="231F20"/>
          <w:spacing w:val="-4"/>
        </w:rPr>
        <w:t xml:space="preserve">municipal elections </w:t>
      </w:r>
      <w:r w:rsidRPr="00AA4B09">
        <w:rPr>
          <w:color w:val="231F20"/>
        </w:rPr>
        <w:t xml:space="preserve">in </w:t>
      </w:r>
      <w:r w:rsidRPr="00AA4B09">
        <w:rPr>
          <w:color w:val="231F20"/>
          <w:spacing w:val="-4"/>
        </w:rPr>
        <w:t xml:space="preserve">accordance </w:t>
      </w:r>
      <w:r w:rsidRPr="00AA4B09">
        <w:rPr>
          <w:color w:val="231F20"/>
          <w:spacing w:val="-3"/>
        </w:rPr>
        <w:t xml:space="preserve">with </w:t>
      </w:r>
      <w:r w:rsidRPr="00AA4B09">
        <w:rPr>
          <w:color w:val="231F20"/>
        </w:rPr>
        <w:t xml:space="preserve">the </w:t>
      </w:r>
      <w:r w:rsidRPr="00AA4B09">
        <w:rPr>
          <w:color w:val="231F20"/>
          <w:spacing w:val="-4"/>
        </w:rPr>
        <w:t xml:space="preserve">provisions </w:t>
      </w:r>
      <w:r w:rsidRPr="00AA4B09">
        <w:rPr>
          <w:color w:val="231F20"/>
        </w:rPr>
        <w:t xml:space="preserve">of </w:t>
      </w:r>
      <w:r w:rsidRPr="00AA4B09">
        <w:rPr>
          <w:color w:val="231F20"/>
          <w:spacing w:val="-3"/>
        </w:rPr>
        <w:t xml:space="preserve">Title 5-5-10, </w:t>
      </w:r>
      <w:r w:rsidRPr="00AA4B09">
        <w:rPr>
          <w:color w:val="231F20"/>
        </w:rPr>
        <w:t xml:space="preserve">et </w:t>
      </w:r>
      <w:r w:rsidRPr="00AA4B09">
        <w:rPr>
          <w:color w:val="231F20"/>
          <w:spacing w:val="-3"/>
        </w:rPr>
        <w:t xml:space="preserve">seq., </w:t>
      </w:r>
      <w:r w:rsidRPr="00AA4B09">
        <w:rPr>
          <w:color w:val="231F20"/>
          <w:spacing w:val="-3"/>
          <w:u w:val="single" w:color="231F20"/>
        </w:rPr>
        <w:t xml:space="preserve">Code </w:t>
      </w:r>
      <w:r w:rsidRPr="00AA4B09">
        <w:rPr>
          <w:color w:val="231F20"/>
          <w:u w:val="single" w:color="231F20"/>
        </w:rPr>
        <w:t xml:space="preserve">of </w:t>
      </w:r>
      <w:r w:rsidRPr="00AA4B09">
        <w:rPr>
          <w:color w:val="231F20"/>
          <w:spacing w:val="-3"/>
          <w:u w:val="single" w:color="231F20"/>
        </w:rPr>
        <w:t xml:space="preserve">Laws </w:t>
      </w:r>
      <w:r w:rsidRPr="00AA4B09">
        <w:rPr>
          <w:color w:val="231F20"/>
          <w:u w:val="single" w:color="231F20"/>
        </w:rPr>
        <w:t xml:space="preserve">of </w:t>
      </w:r>
      <w:r w:rsidRPr="00AA4B09">
        <w:rPr>
          <w:color w:val="231F20"/>
          <w:spacing w:val="-3"/>
          <w:u w:val="single" w:color="231F20"/>
        </w:rPr>
        <w:t xml:space="preserve">South </w:t>
      </w:r>
      <w:r w:rsidRPr="00AA4B09">
        <w:rPr>
          <w:color w:val="231F20"/>
          <w:spacing w:val="-4"/>
          <w:u w:val="single" w:color="231F20"/>
        </w:rPr>
        <w:t>Carolina</w:t>
      </w:r>
      <w:r w:rsidRPr="00AA4B09">
        <w:rPr>
          <w:color w:val="231F20"/>
          <w:spacing w:val="-4"/>
        </w:rPr>
        <w:t xml:space="preserve">, </w:t>
      </w:r>
      <w:r w:rsidRPr="00AA4B09">
        <w:rPr>
          <w:color w:val="231F20"/>
          <w:spacing w:val="-3"/>
        </w:rPr>
        <w:t>(1976); and</w:t>
      </w:r>
    </w:p>
    <w:p w14:paraId="1E0CBB86" w14:textId="77777777" w:rsidR="00AA4B09" w:rsidRDefault="00AA4B09" w:rsidP="00AA4B09">
      <w:pPr>
        <w:pStyle w:val="BodyText"/>
      </w:pPr>
    </w:p>
    <w:p w14:paraId="6982D13A" w14:textId="2DD02BE8" w:rsidR="00AA4B09" w:rsidRDefault="00AA4B09" w:rsidP="00AA4B09">
      <w:pPr>
        <w:pStyle w:val="BodyText"/>
        <w:ind w:left="120" w:right="113" w:firstLine="686"/>
        <w:jc w:val="both"/>
      </w:pPr>
      <w:r>
        <w:rPr>
          <w:b/>
          <w:color w:val="231F20"/>
        </w:rPr>
        <w:t>WHEREAS</w:t>
      </w:r>
      <w:r>
        <w:rPr>
          <w:color w:val="231F20"/>
        </w:rPr>
        <w:t xml:space="preserve">, the Town Council of the </w:t>
      </w:r>
      <w:r>
        <w:rPr>
          <w:color w:val="231F20"/>
        </w:rPr>
        <w:t>Winnsboro</w:t>
      </w:r>
      <w:r>
        <w:rPr>
          <w:color w:val="231F20"/>
        </w:rPr>
        <w:t xml:space="preserve">, South Carolina finds that the results of the 2020 census show an increase in the population and change in the demographics of certain existing </w:t>
      </w:r>
      <w:r>
        <w:rPr>
          <w:color w:val="231F20"/>
        </w:rPr>
        <w:t>districts</w:t>
      </w:r>
      <w:r>
        <w:rPr>
          <w:color w:val="231F20"/>
        </w:rPr>
        <w:t xml:space="preserve"> within the Town of </w:t>
      </w:r>
      <w:r>
        <w:rPr>
          <w:color w:val="231F20"/>
        </w:rPr>
        <w:t>Winnsboro</w:t>
      </w:r>
      <w:r>
        <w:rPr>
          <w:color w:val="231F20"/>
        </w:rPr>
        <w:t>, South Carolina; and</w:t>
      </w:r>
    </w:p>
    <w:p w14:paraId="5AA19E32" w14:textId="77777777" w:rsidR="00AA4B09" w:rsidRDefault="00AA4B09" w:rsidP="00AA4B09">
      <w:pPr>
        <w:pStyle w:val="BodyText"/>
      </w:pPr>
    </w:p>
    <w:p w14:paraId="053ED53C" w14:textId="7BC06EE4" w:rsidR="00AA4B09" w:rsidRDefault="00AA4B09" w:rsidP="00AA4B09">
      <w:pPr>
        <w:pStyle w:val="BodyText"/>
        <w:spacing w:before="1"/>
        <w:ind w:left="120" w:right="112" w:firstLine="720"/>
        <w:jc w:val="both"/>
      </w:pPr>
      <w:r>
        <w:rPr>
          <w:b/>
          <w:color w:val="231F20"/>
          <w:spacing w:val="-3"/>
        </w:rPr>
        <w:t>WHEREAS</w:t>
      </w:r>
      <w:r>
        <w:rPr>
          <w:color w:val="231F20"/>
          <w:spacing w:val="-3"/>
        </w:rPr>
        <w:t xml:space="preserve">, the Town Council </w:t>
      </w:r>
      <w:r>
        <w:rPr>
          <w:color w:val="231F20"/>
        </w:rPr>
        <w:t xml:space="preserve">of the </w:t>
      </w:r>
      <w:r>
        <w:rPr>
          <w:color w:val="231F20"/>
          <w:spacing w:val="-3"/>
        </w:rPr>
        <w:t xml:space="preserve">Town </w:t>
      </w:r>
      <w:r>
        <w:rPr>
          <w:color w:val="231F20"/>
        </w:rPr>
        <w:t xml:space="preserve">of </w:t>
      </w:r>
      <w:r>
        <w:rPr>
          <w:color w:val="231F20"/>
          <w:spacing w:val="-3"/>
        </w:rPr>
        <w:t>Winnsboro</w:t>
      </w:r>
      <w:r>
        <w:rPr>
          <w:color w:val="231F20"/>
          <w:spacing w:val="-3"/>
        </w:rPr>
        <w:t xml:space="preserve">, </w:t>
      </w:r>
      <w:r>
        <w:rPr>
          <w:color w:val="231F20"/>
          <w:spacing w:val="-4"/>
        </w:rPr>
        <w:t xml:space="preserve">South </w:t>
      </w:r>
      <w:r>
        <w:rPr>
          <w:color w:val="231F20"/>
          <w:spacing w:val="-3"/>
        </w:rPr>
        <w:t xml:space="preserve">Carolina </w:t>
      </w:r>
      <w:r>
        <w:rPr>
          <w:color w:val="231F20"/>
          <w:spacing w:val="-4"/>
        </w:rPr>
        <w:t xml:space="preserve">finds </w:t>
      </w:r>
      <w:r>
        <w:rPr>
          <w:color w:val="231F20"/>
          <w:spacing w:val="-3"/>
        </w:rPr>
        <w:t xml:space="preserve">that </w:t>
      </w:r>
      <w:r>
        <w:rPr>
          <w:color w:val="231F20"/>
        </w:rPr>
        <w:t xml:space="preserve">in </w:t>
      </w:r>
      <w:r>
        <w:rPr>
          <w:color w:val="231F20"/>
          <w:spacing w:val="-3"/>
        </w:rPr>
        <w:t xml:space="preserve">order </w:t>
      </w:r>
      <w:r>
        <w:rPr>
          <w:color w:val="231F20"/>
        </w:rPr>
        <w:t xml:space="preserve">to </w:t>
      </w:r>
      <w:r>
        <w:rPr>
          <w:color w:val="231F20"/>
          <w:spacing w:val="-4"/>
        </w:rPr>
        <w:t xml:space="preserve">comply </w:t>
      </w:r>
      <w:r>
        <w:rPr>
          <w:color w:val="231F20"/>
          <w:spacing w:val="-3"/>
        </w:rPr>
        <w:t xml:space="preserve">with </w:t>
      </w:r>
      <w:r>
        <w:rPr>
          <w:color w:val="231F20"/>
        </w:rPr>
        <w:t xml:space="preserve">the </w:t>
      </w:r>
      <w:r>
        <w:rPr>
          <w:color w:val="231F20"/>
          <w:spacing w:val="-4"/>
        </w:rPr>
        <w:t xml:space="preserve">Voting </w:t>
      </w:r>
      <w:r>
        <w:rPr>
          <w:color w:val="231F20"/>
          <w:spacing w:val="-3"/>
        </w:rPr>
        <w:t xml:space="preserve">Rights </w:t>
      </w:r>
      <w:r>
        <w:rPr>
          <w:color w:val="231F20"/>
        </w:rPr>
        <w:t xml:space="preserve">Act of </w:t>
      </w:r>
      <w:r>
        <w:rPr>
          <w:color w:val="231F20"/>
          <w:spacing w:val="-3"/>
        </w:rPr>
        <w:t xml:space="preserve">1965, the Town </w:t>
      </w:r>
      <w:r>
        <w:rPr>
          <w:color w:val="231F20"/>
        </w:rPr>
        <w:t xml:space="preserve">of </w:t>
      </w:r>
      <w:r>
        <w:rPr>
          <w:color w:val="231F20"/>
          <w:spacing w:val="-4"/>
        </w:rPr>
        <w:t>Winnsboro</w:t>
      </w:r>
      <w:r>
        <w:rPr>
          <w:color w:val="231F20"/>
          <w:spacing w:val="-3"/>
        </w:rPr>
        <w:t xml:space="preserve">, </w:t>
      </w:r>
      <w:r>
        <w:rPr>
          <w:color w:val="231F20"/>
          <w:spacing w:val="-4"/>
        </w:rPr>
        <w:t xml:space="preserve">South </w:t>
      </w:r>
      <w:r>
        <w:rPr>
          <w:color w:val="231F20"/>
          <w:spacing w:val="-3"/>
        </w:rPr>
        <w:t xml:space="preserve">Carolina must </w:t>
      </w:r>
      <w:r>
        <w:rPr>
          <w:color w:val="231F20"/>
        </w:rPr>
        <w:t xml:space="preserve">now </w:t>
      </w:r>
      <w:r>
        <w:rPr>
          <w:color w:val="231F20"/>
          <w:spacing w:val="-3"/>
        </w:rPr>
        <w:t xml:space="preserve">re-draw </w:t>
      </w:r>
      <w:r>
        <w:rPr>
          <w:color w:val="231F20"/>
        </w:rPr>
        <w:t xml:space="preserve">the </w:t>
      </w:r>
      <w:r>
        <w:rPr>
          <w:color w:val="231F20"/>
          <w:spacing w:val="-4"/>
        </w:rPr>
        <w:t xml:space="preserve">several </w:t>
      </w:r>
      <w:r>
        <w:rPr>
          <w:color w:val="231F20"/>
          <w:spacing w:val="-3"/>
        </w:rPr>
        <w:t>district</w:t>
      </w:r>
      <w:r>
        <w:rPr>
          <w:color w:val="231F20"/>
          <w:spacing w:val="-3"/>
        </w:rPr>
        <w:t xml:space="preserve"> </w:t>
      </w:r>
      <w:r>
        <w:rPr>
          <w:color w:val="231F20"/>
          <w:spacing w:val="-4"/>
        </w:rPr>
        <w:t xml:space="preserve">boundaries (redistrict); </w:t>
      </w:r>
      <w:r>
        <w:rPr>
          <w:color w:val="231F20"/>
          <w:spacing w:val="-3"/>
        </w:rPr>
        <w:t>and</w:t>
      </w:r>
    </w:p>
    <w:p w14:paraId="568715F1" w14:textId="77777777" w:rsidR="00AA4B09" w:rsidRDefault="00AA4B09" w:rsidP="00AA4B09">
      <w:pPr>
        <w:pStyle w:val="BodyText"/>
        <w:spacing w:before="11"/>
        <w:rPr>
          <w:sz w:val="23"/>
        </w:rPr>
      </w:pPr>
    </w:p>
    <w:p w14:paraId="1761B2C4" w14:textId="589DC089" w:rsidR="00AA4B09" w:rsidRDefault="00AA4B09" w:rsidP="00AA4B09">
      <w:pPr>
        <w:pStyle w:val="BodyText"/>
        <w:ind w:left="120" w:right="112" w:firstLine="720"/>
        <w:jc w:val="both"/>
      </w:pPr>
      <w:r>
        <w:rPr>
          <w:b/>
          <w:color w:val="231F20"/>
          <w:spacing w:val="-3"/>
        </w:rPr>
        <w:t>WHEREAS</w:t>
      </w:r>
      <w:r>
        <w:rPr>
          <w:color w:val="231F20"/>
          <w:spacing w:val="-3"/>
        </w:rPr>
        <w:t xml:space="preserve">, this Ordinance shall establish, subject </w:t>
      </w:r>
      <w:r>
        <w:rPr>
          <w:color w:val="231F20"/>
        </w:rPr>
        <w:t xml:space="preserve">to the </w:t>
      </w:r>
      <w:r>
        <w:rPr>
          <w:color w:val="231F20"/>
          <w:spacing w:val="-4"/>
        </w:rPr>
        <w:t xml:space="preserve">requirements </w:t>
      </w:r>
      <w:r>
        <w:rPr>
          <w:color w:val="231F20"/>
        </w:rPr>
        <w:t xml:space="preserve">of </w:t>
      </w:r>
      <w:r>
        <w:rPr>
          <w:color w:val="231F20"/>
          <w:spacing w:val="-4"/>
        </w:rPr>
        <w:t xml:space="preserve">the </w:t>
      </w:r>
      <w:r>
        <w:rPr>
          <w:color w:val="231F20"/>
          <w:spacing w:val="-3"/>
        </w:rPr>
        <w:t xml:space="preserve">Voting </w:t>
      </w:r>
      <w:r>
        <w:rPr>
          <w:color w:val="231F20"/>
          <w:spacing w:val="-4"/>
        </w:rPr>
        <w:t xml:space="preserve">Rights </w:t>
      </w:r>
      <w:r>
        <w:rPr>
          <w:color w:val="231F20"/>
        </w:rPr>
        <w:t xml:space="preserve">Act of </w:t>
      </w:r>
      <w:r>
        <w:rPr>
          <w:color w:val="231F20"/>
          <w:spacing w:val="-3"/>
        </w:rPr>
        <w:t xml:space="preserve">1965, </w:t>
      </w:r>
      <w:r>
        <w:rPr>
          <w:color w:val="231F20"/>
        </w:rPr>
        <w:t xml:space="preserve">the </w:t>
      </w:r>
      <w:r>
        <w:rPr>
          <w:color w:val="231F20"/>
          <w:spacing w:val="-4"/>
        </w:rPr>
        <w:t xml:space="preserve">designation </w:t>
      </w:r>
      <w:r>
        <w:rPr>
          <w:color w:val="231F20"/>
        </w:rPr>
        <w:t xml:space="preserve">of the </w:t>
      </w:r>
      <w:r>
        <w:rPr>
          <w:color w:val="231F20"/>
          <w:spacing w:val="-3"/>
        </w:rPr>
        <w:t xml:space="preserve">several </w:t>
      </w:r>
      <w:r>
        <w:rPr>
          <w:color w:val="231F20"/>
          <w:spacing w:val="-3"/>
        </w:rPr>
        <w:t>district</w:t>
      </w:r>
      <w:r>
        <w:rPr>
          <w:color w:val="231F20"/>
          <w:spacing w:val="-3"/>
        </w:rPr>
        <w:t xml:space="preserve"> </w:t>
      </w:r>
      <w:r>
        <w:rPr>
          <w:color w:val="231F20"/>
          <w:spacing w:val="-4"/>
        </w:rPr>
        <w:t>boundaries.</w:t>
      </w:r>
    </w:p>
    <w:p w14:paraId="1A13D87B" w14:textId="77777777" w:rsidR="00AA4B09" w:rsidRDefault="00AA4B09" w:rsidP="00AA4B09">
      <w:pPr>
        <w:pStyle w:val="BodyText"/>
      </w:pPr>
    </w:p>
    <w:p w14:paraId="0664A0E8" w14:textId="412BF27B" w:rsidR="00AA4B09" w:rsidRDefault="00AA4B09" w:rsidP="00AA4B09">
      <w:pPr>
        <w:ind w:left="120" w:right="114" w:firstLine="720"/>
        <w:jc w:val="both"/>
        <w:rPr>
          <w:b/>
          <w:sz w:val="24"/>
        </w:rPr>
      </w:pPr>
      <w:r>
        <w:rPr>
          <w:b/>
          <w:color w:val="231F20"/>
          <w:spacing w:val="-3"/>
          <w:sz w:val="24"/>
        </w:rPr>
        <w:t xml:space="preserve">NOW, THEREFORE, </w:t>
      </w:r>
      <w:r>
        <w:rPr>
          <w:b/>
          <w:color w:val="231F20"/>
          <w:sz w:val="24"/>
        </w:rPr>
        <w:t xml:space="preserve">BE IT </w:t>
      </w:r>
      <w:r>
        <w:rPr>
          <w:b/>
          <w:color w:val="231F20"/>
          <w:spacing w:val="-4"/>
          <w:sz w:val="24"/>
        </w:rPr>
        <w:t xml:space="preserve">ORDERED </w:t>
      </w:r>
      <w:r>
        <w:rPr>
          <w:b/>
          <w:color w:val="231F20"/>
          <w:spacing w:val="-3"/>
          <w:sz w:val="24"/>
        </w:rPr>
        <w:t xml:space="preserve">AND </w:t>
      </w:r>
      <w:r>
        <w:rPr>
          <w:b/>
          <w:color w:val="231F20"/>
          <w:spacing w:val="-4"/>
          <w:sz w:val="24"/>
        </w:rPr>
        <w:t>ORDAINED BY</w:t>
      </w:r>
      <w:r>
        <w:rPr>
          <w:b/>
          <w:color w:val="231F20"/>
          <w:sz w:val="24"/>
        </w:rPr>
        <w:t xml:space="preserve"> THE </w:t>
      </w:r>
      <w:r>
        <w:rPr>
          <w:b/>
          <w:color w:val="231F20"/>
          <w:spacing w:val="-3"/>
          <w:sz w:val="24"/>
        </w:rPr>
        <w:t xml:space="preserve">TOWN COUNCIL </w:t>
      </w:r>
      <w:r>
        <w:rPr>
          <w:b/>
          <w:color w:val="231F20"/>
          <w:sz w:val="24"/>
        </w:rPr>
        <w:t xml:space="preserve">OF THE </w:t>
      </w:r>
      <w:r>
        <w:rPr>
          <w:b/>
          <w:color w:val="231F20"/>
          <w:spacing w:val="-3"/>
          <w:sz w:val="24"/>
        </w:rPr>
        <w:t xml:space="preserve">TOWN </w:t>
      </w:r>
      <w:r>
        <w:rPr>
          <w:b/>
          <w:color w:val="231F20"/>
          <w:sz w:val="24"/>
        </w:rPr>
        <w:t xml:space="preserve">OF </w:t>
      </w:r>
      <w:r>
        <w:rPr>
          <w:b/>
          <w:color w:val="231F20"/>
          <w:spacing w:val="-3"/>
          <w:sz w:val="24"/>
        </w:rPr>
        <w:t>WINNSBORO</w:t>
      </w:r>
      <w:r>
        <w:rPr>
          <w:b/>
          <w:color w:val="231F20"/>
          <w:spacing w:val="-3"/>
          <w:sz w:val="24"/>
        </w:rPr>
        <w:t xml:space="preserve">, SOUTH CAROLINA; </w:t>
      </w:r>
      <w:r>
        <w:rPr>
          <w:b/>
          <w:color w:val="231F20"/>
          <w:sz w:val="24"/>
        </w:rPr>
        <w:t xml:space="preserve">AND </w:t>
      </w:r>
      <w:r>
        <w:rPr>
          <w:b/>
          <w:color w:val="231F20"/>
          <w:spacing w:val="-3"/>
          <w:sz w:val="24"/>
        </w:rPr>
        <w:t xml:space="preserve">IT </w:t>
      </w:r>
      <w:r>
        <w:rPr>
          <w:b/>
          <w:color w:val="231F20"/>
          <w:sz w:val="24"/>
        </w:rPr>
        <w:t xml:space="preserve">IS </w:t>
      </w:r>
      <w:r>
        <w:rPr>
          <w:b/>
          <w:color w:val="231F20"/>
          <w:spacing w:val="-3"/>
          <w:sz w:val="24"/>
        </w:rPr>
        <w:t xml:space="preserve">HEREBY </w:t>
      </w:r>
      <w:r>
        <w:rPr>
          <w:b/>
          <w:color w:val="231F20"/>
          <w:spacing w:val="-4"/>
          <w:sz w:val="24"/>
        </w:rPr>
        <w:t>ORDAINED</w:t>
      </w:r>
      <w:r>
        <w:rPr>
          <w:b/>
          <w:color w:val="231F20"/>
          <w:spacing w:val="52"/>
          <w:sz w:val="24"/>
        </w:rPr>
        <w:t xml:space="preserve"> </w:t>
      </w:r>
      <w:r>
        <w:rPr>
          <w:b/>
          <w:color w:val="231F20"/>
          <w:sz w:val="24"/>
        </w:rPr>
        <w:t xml:space="preserve">BY THE </w:t>
      </w:r>
      <w:r>
        <w:rPr>
          <w:b/>
          <w:color w:val="231F20"/>
          <w:spacing w:val="-3"/>
          <w:sz w:val="24"/>
        </w:rPr>
        <w:t xml:space="preserve">AUTHORITY </w:t>
      </w:r>
      <w:r>
        <w:rPr>
          <w:b/>
          <w:color w:val="231F20"/>
          <w:sz w:val="24"/>
        </w:rPr>
        <w:t xml:space="preserve">OF </w:t>
      </w:r>
      <w:r>
        <w:rPr>
          <w:b/>
          <w:color w:val="231F20"/>
          <w:spacing w:val="-3"/>
          <w:sz w:val="24"/>
        </w:rPr>
        <w:t xml:space="preserve">THE </w:t>
      </w:r>
      <w:r>
        <w:rPr>
          <w:b/>
          <w:color w:val="231F20"/>
          <w:sz w:val="24"/>
        </w:rPr>
        <w:t xml:space="preserve">SAID </w:t>
      </w:r>
      <w:r>
        <w:rPr>
          <w:b/>
          <w:color w:val="231F20"/>
          <w:spacing w:val="-3"/>
          <w:sz w:val="24"/>
        </w:rPr>
        <w:t xml:space="preserve">TOWN </w:t>
      </w:r>
      <w:r>
        <w:rPr>
          <w:b/>
          <w:color w:val="231F20"/>
          <w:spacing w:val="-4"/>
          <w:sz w:val="24"/>
        </w:rPr>
        <w:t xml:space="preserve">COUNCIL </w:t>
      </w:r>
      <w:r>
        <w:rPr>
          <w:b/>
          <w:color w:val="231F20"/>
          <w:spacing w:val="-3"/>
          <w:sz w:val="24"/>
        </w:rPr>
        <w:t>THAT:</w:t>
      </w:r>
    </w:p>
    <w:p w14:paraId="5D7D9CED" w14:textId="77777777" w:rsidR="00AA4B09" w:rsidRDefault="00AA4B09" w:rsidP="00AA4B09">
      <w:pPr>
        <w:pStyle w:val="BodyText"/>
        <w:rPr>
          <w:b/>
        </w:rPr>
      </w:pPr>
    </w:p>
    <w:p w14:paraId="36FA163A" w14:textId="77777777" w:rsidR="00AA4B09" w:rsidRDefault="00AA4B09" w:rsidP="00AA4B09">
      <w:pPr>
        <w:ind w:left="120" w:right="115" w:firstLine="720"/>
        <w:jc w:val="both"/>
        <w:rPr>
          <w:sz w:val="24"/>
        </w:rPr>
      </w:pPr>
      <w:r>
        <w:rPr>
          <w:b/>
          <w:color w:val="231F20"/>
          <w:sz w:val="24"/>
        </w:rPr>
        <w:t>NOTE:</w:t>
      </w:r>
      <w:r>
        <w:rPr>
          <w:b/>
          <w:color w:val="231F20"/>
          <w:sz w:val="24"/>
          <w:u w:val="thick" w:color="231F20"/>
        </w:rPr>
        <w:t xml:space="preserve"> Underlined and bold-face typed</w:t>
      </w:r>
      <w:r>
        <w:rPr>
          <w:b/>
          <w:color w:val="231F20"/>
          <w:sz w:val="24"/>
        </w:rPr>
        <w:t xml:space="preserve"> </w:t>
      </w:r>
      <w:r>
        <w:rPr>
          <w:color w:val="231F20"/>
          <w:sz w:val="24"/>
        </w:rPr>
        <w:t xml:space="preserve">portions indicate additions to </w:t>
      </w:r>
      <w:proofErr w:type="gramStart"/>
      <w:r>
        <w:rPr>
          <w:color w:val="231F20"/>
          <w:sz w:val="24"/>
        </w:rPr>
        <w:t>the  Municipal</w:t>
      </w:r>
      <w:proofErr w:type="gramEnd"/>
      <w:r>
        <w:rPr>
          <w:color w:val="231F20"/>
          <w:sz w:val="24"/>
        </w:rPr>
        <w:t xml:space="preserve"> Code. </w:t>
      </w:r>
      <w:r>
        <w:rPr>
          <w:strike/>
          <w:color w:val="231F20"/>
          <w:sz w:val="24"/>
        </w:rPr>
        <w:t>Stricken</w:t>
      </w:r>
      <w:r>
        <w:rPr>
          <w:color w:val="231F20"/>
          <w:sz w:val="24"/>
        </w:rPr>
        <w:t xml:space="preserve"> portions indicate deletions to the Municipal Code.</w:t>
      </w:r>
    </w:p>
    <w:p w14:paraId="333378A7" w14:textId="77777777" w:rsidR="00AA4B09" w:rsidRDefault="00AA4B09" w:rsidP="00AA4B09">
      <w:pPr>
        <w:pStyle w:val="BodyText"/>
      </w:pPr>
    </w:p>
    <w:p w14:paraId="58A86061" w14:textId="4B433A28" w:rsidR="00AA4B09" w:rsidRDefault="00AA4B09" w:rsidP="00AA4B09">
      <w:pPr>
        <w:pStyle w:val="BodyText"/>
        <w:ind w:left="120" w:right="114" w:firstLine="720"/>
        <w:jc w:val="both"/>
      </w:pPr>
      <w:r>
        <w:rPr>
          <w:b/>
          <w:color w:val="231F20"/>
          <w:spacing w:val="-3"/>
          <w:u w:val="thick" w:color="231F20"/>
        </w:rPr>
        <w:t xml:space="preserve">Section </w:t>
      </w:r>
      <w:r>
        <w:rPr>
          <w:b/>
          <w:color w:val="231F20"/>
          <w:u w:val="thick" w:color="231F20"/>
        </w:rPr>
        <w:t>1</w:t>
      </w:r>
      <w:r>
        <w:rPr>
          <w:b/>
          <w:color w:val="231F20"/>
        </w:rPr>
        <w:t xml:space="preserve">. </w:t>
      </w:r>
      <w:r>
        <w:rPr>
          <w:color w:val="231F20"/>
          <w:spacing w:val="-3"/>
        </w:rPr>
        <w:t xml:space="preserve">That </w:t>
      </w:r>
      <w:r>
        <w:rPr>
          <w:color w:val="231F20"/>
          <w:spacing w:val="-4"/>
        </w:rPr>
        <w:t xml:space="preserve">Section </w:t>
      </w:r>
      <w:r>
        <w:rPr>
          <w:color w:val="231F20"/>
          <w:spacing w:val="-4"/>
        </w:rPr>
        <w:t>1</w:t>
      </w:r>
      <w:r>
        <w:rPr>
          <w:color w:val="231F20"/>
          <w:spacing w:val="-3"/>
        </w:rPr>
        <w:t>-1</w:t>
      </w:r>
      <w:r>
        <w:rPr>
          <w:color w:val="231F20"/>
          <w:spacing w:val="-3"/>
        </w:rPr>
        <w:t>1-04</w:t>
      </w:r>
      <w:r>
        <w:rPr>
          <w:color w:val="231F20"/>
          <w:spacing w:val="-3"/>
        </w:rPr>
        <w:t xml:space="preserve">, </w:t>
      </w:r>
      <w:r>
        <w:rPr>
          <w:color w:val="231F20"/>
          <w:spacing w:val="-3"/>
          <w:u w:val="single" w:color="231F20"/>
        </w:rPr>
        <w:t xml:space="preserve">Code </w:t>
      </w:r>
      <w:r>
        <w:rPr>
          <w:color w:val="231F20"/>
          <w:u w:val="single" w:color="231F20"/>
        </w:rPr>
        <w:t xml:space="preserve">of the </w:t>
      </w:r>
      <w:r>
        <w:rPr>
          <w:color w:val="231F20"/>
          <w:spacing w:val="-3"/>
          <w:u w:val="single" w:color="231F20"/>
        </w:rPr>
        <w:t xml:space="preserve">Town </w:t>
      </w:r>
      <w:r>
        <w:rPr>
          <w:color w:val="231F20"/>
          <w:u w:val="single" w:color="231F20"/>
        </w:rPr>
        <w:t xml:space="preserve">of </w:t>
      </w:r>
      <w:r>
        <w:rPr>
          <w:color w:val="231F20"/>
          <w:spacing w:val="-4"/>
          <w:u w:val="single" w:color="231F20"/>
        </w:rPr>
        <w:t>Winnsboro</w:t>
      </w:r>
      <w:r>
        <w:rPr>
          <w:color w:val="231F20"/>
          <w:spacing w:val="-3"/>
        </w:rPr>
        <w:t xml:space="preserve">, shall be amended </w:t>
      </w:r>
      <w:r>
        <w:rPr>
          <w:color w:val="231F20"/>
        </w:rPr>
        <w:t>as</w:t>
      </w:r>
      <w:r>
        <w:rPr>
          <w:color w:val="231F20"/>
          <w:spacing w:val="-7"/>
        </w:rPr>
        <w:t xml:space="preserve"> </w:t>
      </w:r>
      <w:r>
        <w:rPr>
          <w:color w:val="231F20"/>
          <w:spacing w:val="-4"/>
        </w:rPr>
        <w:t>follows:</w:t>
      </w:r>
    </w:p>
    <w:p w14:paraId="4E864E8A" w14:textId="77777777" w:rsidR="00AA4B09" w:rsidRDefault="00AA4B09" w:rsidP="00AA4B09">
      <w:pPr>
        <w:pStyle w:val="BodyText"/>
      </w:pPr>
    </w:p>
    <w:p w14:paraId="117FF427" w14:textId="77777777" w:rsidR="00AA4B09" w:rsidRPr="00AA4B09" w:rsidRDefault="00AA4B09" w:rsidP="00AA4B09">
      <w:pPr>
        <w:pStyle w:val="BodyText"/>
        <w:ind w:left="720"/>
        <w:rPr>
          <w:szCs w:val="22"/>
        </w:rPr>
      </w:pPr>
      <w:r w:rsidRPr="00AA4B09">
        <w:rPr>
          <w:szCs w:val="22"/>
        </w:rPr>
        <w:t xml:space="preserve">§ </w:t>
      </w:r>
      <w:proofErr w:type="gramStart"/>
      <w:r w:rsidRPr="00AA4B09">
        <w:rPr>
          <w:szCs w:val="22"/>
        </w:rPr>
        <w:t>11.04  DISTRICTS</w:t>
      </w:r>
      <w:proofErr w:type="gramEnd"/>
      <w:r w:rsidRPr="00AA4B09">
        <w:rPr>
          <w:szCs w:val="22"/>
        </w:rPr>
        <w:t>.</w:t>
      </w:r>
    </w:p>
    <w:p w14:paraId="74C644D8" w14:textId="72FC9EA5" w:rsidR="00AA4B09" w:rsidRPr="00AA4B09" w:rsidRDefault="00AA4B09" w:rsidP="00AA4B09">
      <w:pPr>
        <w:pStyle w:val="BodyText"/>
        <w:ind w:left="720"/>
        <w:rPr>
          <w:szCs w:val="22"/>
        </w:rPr>
      </w:pPr>
      <w:r w:rsidRPr="00AA4B09">
        <w:rPr>
          <w:szCs w:val="22"/>
        </w:rPr>
        <w:t xml:space="preserve">   (A)   In compliance with the United States Constitution, the Constitution of this state, S.C. Code § 4-9-90, as amended, and the United States Voting Rights Act of 1965, as amended, being 42 U.S.C. §§ 1973 et seq., the Town Council has determined to realign the electoral districts for the election of members of Council in accordance with the Federal Decennial Census of </w:t>
      </w:r>
      <w:r w:rsidRPr="00AA4B09">
        <w:rPr>
          <w:strike/>
          <w:szCs w:val="22"/>
        </w:rPr>
        <w:t>2010</w:t>
      </w:r>
      <w:r w:rsidRPr="00AA4B09">
        <w:rPr>
          <w:szCs w:val="22"/>
        </w:rPr>
        <w:t xml:space="preserve"> </w:t>
      </w:r>
      <w:r w:rsidRPr="00AA4B09">
        <w:rPr>
          <w:b/>
          <w:bCs/>
          <w:szCs w:val="22"/>
        </w:rPr>
        <w:t>2020</w:t>
      </w:r>
      <w:r w:rsidRPr="00AA4B09">
        <w:rPr>
          <w:szCs w:val="22"/>
        </w:rPr>
        <w:t>.</w:t>
      </w:r>
    </w:p>
    <w:p w14:paraId="754C1A03" w14:textId="77777777" w:rsidR="00AA4B09" w:rsidRPr="00AA4B09" w:rsidRDefault="00AA4B09" w:rsidP="00AA4B09">
      <w:pPr>
        <w:pStyle w:val="BodyText"/>
        <w:ind w:left="720"/>
        <w:rPr>
          <w:szCs w:val="22"/>
        </w:rPr>
      </w:pPr>
      <w:r w:rsidRPr="00AA4B09">
        <w:rPr>
          <w:szCs w:val="22"/>
        </w:rPr>
        <w:t xml:space="preserve">   (B)   There presently exist four single-member districts for the election of Town Council members.</w:t>
      </w:r>
    </w:p>
    <w:p w14:paraId="038ED590" w14:textId="77777777" w:rsidR="00AA4B09" w:rsidRPr="00AA4B09" w:rsidRDefault="00AA4B09" w:rsidP="00AA4B09">
      <w:pPr>
        <w:pStyle w:val="BodyText"/>
        <w:ind w:left="720"/>
        <w:rPr>
          <w:szCs w:val="22"/>
        </w:rPr>
      </w:pPr>
      <w:r w:rsidRPr="00AA4B09">
        <w:rPr>
          <w:szCs w:val="22"/>
        </w:rPr>
        <w:lastRenderedPageBreak/>
        <w:t xml:space="preserve">   (C)   This section is for the purpose of defining the boundaries of these four single-member election districts.</w:t>
      </w:r>
    </w:p>
    <w:p w14:paraId="19A39B27" w14:textId="71C2D0A1" w:rsidR="00AA4B09" w:rsidRPr="00AA4B09" w:rsidRDefault="00AA4B09" w:rsidP="00AA4B09">
      <w:pPr>
        <w:pStyle w:val="BodyText"/>
        <w:ind w:left="720"/>
        <w:rPr>
          <w:szCs w:val="22"/>
        </w:rPr>
      </w:pPr>
      <w:r w:rsidRPr="00AA4B09">
        <w:rPr>
          <w:szCs w:val="22"/>
        </w:rPr>
        <w:t xml:space="preserve">   (D)   The redefining of the district boundaries is based upon the </w:t>
      </w:r>
      <w:r w:rsidRPr="00AA4B09">
        <w:rPr>
          <w:strike/>
          <w:szCs w:val="22"/>
        </w:rPr>
        <w:t>2010</w:t>
      </w:r>
      <w:r w:rsidRPr="00AA4B09">
        <w:rPr>
          <w:szCs w:val="22"/>
        </w:rPr>
        <w:t xml:space="preserve"> </w:t>
      </w:r>
      <w:r w:rsidRPr="00AA4B09">
        <w:rPr>
          <w:b/>
          <w:bCs/>
          <w:szCs w:val="22"/>
        </w:rPr>
        <w:t>2020</w:t>
      </w:r>
      <w:r w:rsidRPr="00AA4B09">
        <w:rPr>
          <w:szCs w:val="22"/>
        </w:rPr>
        <w:t xml:space="preserve"> Census for redistricting purposes in order that the population of the districts shall comply with the requirements set forth in the Voting Rights Act of 1965, being 42 U.S.C. §§ 1973 et seq.</w:t>
      </w:r>
    </w:p>
    <w:p w14:paraId="3483F698" w14:textId="01D10897" w:rsidR="00AA4B09" w:rsidRPr="00AA4B09" w:rsidRDefault="00AA4B09" w:rsidP="00AA4B09">
      <w:pPr>
        <w:pStyle w:val="BodyText"/>
        <w:ind w:left="720"/>
        <w:rPr>
          <w:szCs w:val="22"/>
        </w:rPr>
      </w:pPr>
      <w:r w:rsidRPr="00AA4B09">
        <w:rPr>
          <w:szCs w:val="22"/>
        </w:rPr>
        <w:t xml:space="preserve">   (E)   The pertinent demographic data in reference to the proposed districts is attached to Ordinance </w:t>
      </w:r>
      <w:r w:rsidRPr="00AA4B09">
        <w:rPr>
          <w:strike/>
          <w:szCs w:val="22"/>
        </w:rPr>
        <w:t>071712</w:t>
      </w:r>
      <w:r w:rsidRPr="00AA4B09">
        <w:rPr>
          <w:szCs w:val="22"/>
        </w:rPr>
        <w:t xml:space="preserve"> </w:t>
      </w:r>
      <w:r w:rsidRPr="00AA4B09">
        <w:rPr>
          <w:b/>
          <w:bCs/>
          <w:szCs w:val="22"/>
        </w:rPr>
        <w:t xml:space="preserve">64 </w:t>
      </w:r>
      <w:r w:rsidRPr="00AA4B09">
        <w:rPr>
          <w:szCs w:val="22"/>
        </w:rPr>
        <w:t xml:space="preserve">as Exhibit A and is incorporated herein by reference as if fully set forth. The four single-member election districts for the election of Town Council members are hereby redistricted to be depicted on the map of the town attached to Ordinance </w:t>
      </w:r>
      <w:r w:rsidRPr="00AA4B09">
        <w:rPr>
          <w:strike/>
          <w:szCs w:val="22"/>
        </w:rPr>
        <w:t>071712</w:t>
      </w:r>
      <w:r w:rsidRPr="00AA4B09">
        <w:rPr>
          <w:szCs w:val="22"/>
        </w:rPr>
        <w:t xml:space="preserve"> </w:t>
      </w:r>
      <w:r w:rsidRPr="00AA4B09">
        <w:rPr>
          <w:b/>
          <w:bCs/>
          <w:szCs w:val="22"/>
        </w:rPr>
        <w:t>64</w:t>
      </w:r>
      <w:r w:rsidRPr="00AA4B09">
        <w:rPr>
          <w:szCs w:val="22"/>
        </w:rPr>
        <w:t xml:space="preserve"> </w:t>
      </w:r>
      <w:r w:rsidRPr="00AA4B09">
        <w:rPr>
          <w:szCs w:val="22"/>
        </w:rPr>
        <w:t>as Exhibit B and incorporated herein by reference as if fully set forth.</w:t>
      </w:r>
    </w:p>
    <w:p w14:paraId="4597ED60" w14:textId="77777777" w:rsidR="00AA4B09" w:rsidRPr="00AA4B09" w:rsidRDefault="00AA4B09" w:rsidP="00AA4B09">
      <w:pPr>
        <w:pStyle w:val="BodyText"/>
        <w:ind w:left="720"/>
        <w:rPr>
          <w:szCs w:val="22"/>
        </w:rPr>
      </w:pPr>
      <w:r w:rsidRPr="00AA4B09">
        <w:rPr>
          <w:szCs w:val="22"/>
        </w:rPr>
        <w:t xml:space="preserve">   (F)   The Town Manager is authorized and directed to take administrative action to promulgate and execute any procedures and policies as may be necessary or desirable to carry into effect and implement the redistricted single-member election districts provided for in this section, including the elections required thereby, and in accord with any directions, suggestions or objections of the Civil Rights Division, U.S. Department of Justice, after submittal to it of this section.</w:t>
      </w:r>
    </w:p>
    <w:p w14:paraId="707A52A4" w14:textId="77777777" w:rsidR="00AA4B09" w:rsidRPr="00AA4B09" w:rsidRDefault="00AA4B09" w:rsidP="00AA4B09">
      <w:pPr>
        <w:pStyle w:val="BodyText"/>
        <w:ind w:left="720"/>
        <w:rPr>
          <w:szCs w:val="22"/>
        </w:rPr>
      </w:pPr>
      <w:r w:rsidRPr="00AA4B09">
        <w:rPr>
          <w:szCs w:val="22"/>
        </w:rPr>
        <w:t xml:space="preserve">   (G)   This section shall become effective upon adoption by the Council of this town.</w:t>
      </w:r>
    </w:p>
    <w:p w14:paraId="1FC14475" w14:textId="095D35F2" w:rsidR="00AA4B09" w:rsidRDefault="00AA4B09" w:rsidP="00AA4B09">
      <w:pPr>
        <w:pStyle w:val="BodyText"/>
        <w:ind w:left="720"/>
        <w:rPr>
          <w:szCs w:val="22"/>
        </w:rPr>
      </w:pPr>
      <w:r w:rsidRPr="00AA4B09">
        <w:rPr>
          <w:szCs w:val="22"/>
        </w:rPr>
        <w:t xml:space="preserve">(Ord. </w:t>
      </w:r>
      <w:r w:rsidRPr="00AA4B09">
        <w:rPr>
          <w:strike/>
          <w:szCs w:val="22"/>
        </w:rPr>
        <w:t>071712</w:t>
      </w:r>
      <w:r>
        <w:rPr>
          <w:szCs w:val="22"/>
        </w:rPr>
        <w:t xml:space="preserve"> 64</w:t>
      </w:r>
      <w:r w:rsidRPr="00AA4B09">
        <w:rPr>
          <w:szCs w:val="22"/>
        </w:rPr>
        <w:t xml:space="preserve">, passed </w:t>
      </w:r>
      <w:r>
        <w:rPr>
          <w:szCs w:val="22"/>
        </w:rPr>
        <w:t>________</w:t>
      </w:r>
      <w:r w:rsidRPr="00AA4B09">
        <w:rPr>
          <w:szCs w:val="22"/>
        </w:rPr>
        <w:t>)</w:t>
      </w:r>
    </w:p>
    <w:p w14:paraId="3F9AC4C9" w14:textId="77777777" w:rsidR="00AA4B09" w:rsidRDefault="00AA4B09" w:rsidP="00AA4B09">
      <w:pPr>
        <w:pStyle w:val="BodyText"/>
        <w:ind w:left="720"/>
        <w:rPr>
          <w:sz w:val="26"/>
        </w:rPr>
      </w:pPr>
    </w:p>
    <w:p w14:paraId="28C15025" w14:textId="63A8348A" w:rsidR="00AA4B09" w:rsidRDefault="00AA4B09" w:rsidP="00AA4B09">
      <w:pPr>
        <w:pStyle w:val="BodyText"/>
        <w:ind w:left="120" w:right="113" w:firstLine="720"/>
        <w:jc w:val="both"/>
      </w:pPr>
      <w:r>
        <w:rPr>
          <w:b/>
          <w:color w:val="231F20"/>
          <w:spacing w:val="-3"/>
          <w:u w:val="thick" w:color="231F20"/>
        </w:rPr>
        <w:t xml:space="preserve">Section </w:t>
      </w:r>
      <w:r>
        <w:rPr>
          <w:b/>
          <w:color w:val="231F20"/>
          <w:u w:val="thick" w:color="231F20"/>
        </w:rPr>
        <w:t>2</w:t>
      </w:r>
      <w:r>
        <w:rPr>
          <w:b/>
          <w:color w:val="231F20"/>
        </w:rPr>
        <w:t xml:space="preserve">. </w:t>
      </w:r>
      <w:r>
        <w:rPr>
          <w:b/>
          <w:color w:val="231F20"/>
          <w:spacing w:val="-4"/>
          <w:u w:val="thick" w:color="231F20"/>
        </w:rPr>
        <w:t>Applicability</w:t>
      </w:r>
      <w:r>
        <w:rPr>
          <w:b/>
          <w:color w:val="231F20"/>
          <w:spacing w:val="-4"/>
        </w:rPr>
        <w:t>.</w:t>
      </w:r>
      <w:r>
        <w:rPr>
          <w:b/>
          <w:color w:val="231F20"/>
          <w:spacing w:val="52"/>
        </w:rPr>
        <w:t xml:space="preserve"> </w:t>
      </w:r>
      <w:r>
        <w:rPr>
          <w:color w:val="231F20"/>
          <w:spacing w:val="-3"/>
        </w:rPr>
        <w:t xml:space="preserve">Subject to compliance with </w:t>
      </w:r>
      <w:r>
        <w:rPr>
          <w:color w:val="231F20"/>
        </w:rPr>
        <w:t xml:space="preserve">the </w:t>
      </w:r>
      <w:r>
        <w:rPr>
          <w:color w:val="231F20"/>
          <w:spacing w:val="-3"/>
        </w:rPr>
        <w:t xml:space="preserve">Voting </w:t>
      </w:r>
      <w:r>
        <w:rPr>
          <w:color w:val="231F20"/>
          <w:spacing w:val="-4"/>
        </w:rPr>
        <w:t xml:space="preserve">Rights Act </w:t>
      </w:r>
      <w:r>
        <w:rPr>
          <w:color w:val="231F20"/>
        </w:rPr>
        <w:t xml:space="preserve">of </w:t>
      </w:r>
      <w:r>
        <w:rPr>
          <w:color w:val="231F20"/>
          <w:spacing w:val="-3"/>
        </w:rPr>
        <w:t xml:space="preserve">1965, as amended, this Ordinance shall become applicable </w:t>
      </w:r>
      <w:r>
        <w:rPr>
          <w:color w:val="231F20"/>
        </w:rPr>
        <w:t xml:space="preserve">to, </w:t>
      </w:r>
      <w:r>
        <w:rPr>
          <w:color w:val="231F20"/>
          <w:spacing w:val="-3"/>
        </w:rPr>
        <w:t xml:space="preserve">and shall govern </w:t>
      </w:r>
      <w:r>
        <w:rPr>
          <w:color w:val="231F20"/>
        </w:rPr>
        <w:t xml:space="preserve">the </w:t>
      </w:r>
      <w:r>
        <w:rPr>
          <w:color w:val="231F20"/>
          <w:spacing w:val="-3"/>
        </w:rPr>
        <w:t xml:space="preserve">election </w:t>
      </w:r>
      <w:r>
        <w:rPr>
          <w:color w:val="231F20"/>
        </w:rPr>
        <w:t xml:space="preserve">for the </w:t>
      </w:r>
      <w:r>
        <w:rPr>
          <w:color w:val="231F20"/>
          <w:spacing w:val="-3"/>
        </w:rPr>
        <w:t xml:space="preserve">Mayor </w:t>
      </w:r>
      <w:r>
        <w:rPr>
          <w:color w:val="231F20"/>
        </w:rPr>
        <w:t xml:space="preserve">and </w:t>
      </w:r>
      <w:r>
        <w:rPr>
          <w:color w:val="231F20"/>
          <w:spacing w:val="-3"/>
        </w:rPr>
        <w:t xml:space="preserve">Town </w:t>
      </w:r>
      <w:r>
        <w:rPr>
          <w:color w:val="231F20"/>
          <w:spacing w:val="-4"/>
        </w:rPr>
        <w:t xml:space="preserve">Council </w:t>
      </w:r>
      <w:r>
        <w:rPr>
          <w:color w:val="231F20"/>
          <w:spacing w:val="-3"/>
        </w:rPr>
        <w:t xml:space="preserve">in </w:t>
      </w:r>
      <w:r>
        <w:rPr>
          <w:color w:val="231F20"/>
          <w:spacing w:val="-3"/>
        </w:rPr>
        <w:t>April</w:t>
      </w:r>
      <w:r>
        <w:rPr>
          <w:color w:val="231F20"/>
          <w:spacing w:val="-3"/>
        </w:rPr>
        <w:t xml:space="preserve"> 202</w:t>
      </w:r>
      <w:r>
        <w:rPr>
          <w:color w:val="231F20"/>
          <w:spacing w:val="-3"/>
        </w:rPr>
        <w:t>3</w:t>
      </w:r>
      <w:r>
        <w:rPr>
          <w:color w:val="231F20"/>
          <w:spacing w:val="-3"/>
        </w:rPr>
        <w:t xml:space="preserve">, </w:t>
      </w:r>
      <w:r>
        <w:rPr>
          <w:color w:val="231F20"/>
        </w:rPr>
        <w:t xml:space="preserve">and all </w:t>
      </w:r>
      <w:r>
        <w:rPr>
          <w:color w:val="231F20"/>
          <w:spacing w:val="-4"/>
        </w:rPr>
        <w:t xml:space="preserve">subsequent elections, </w:t>
      </w:r>
      <w:r>
        <w:rPr>
          <w:color w:val="231F20"/>
          <w:spacing w:val="-3"/>
        </w:rPr>
        <w:t>unless and until changed.</w:t>
      </w:r>
    </w:p>
    <w:p w14:paraId="1B2C6CC7" w14:textId="77777777" w:rsidR="00AA4B09" w:rsidRDefault="00AA4B09" w:rsidP="00AA4B09">
      <w:pPr>
        <w:pStyle w:val="BodyText"/>
      </w:pPr>
    </w:p>
    <w:p w14:paraId="1CA2E352" w14:textId="2C4322B2" w:rsidR="00AA4B09" w:rsidRDefault="00AA4B09" w:rsidP="00AA4B09">
      <w:pPr>
        <w:pStyle w:val="BodyText"/>
        <w:spacing w:before="67"/>
        <w:ind w:left="120" w:right="112" w:firstLine="600"/>
        <w:jc w:val="both"/>
      </w:pPr>
      <w:r>
        <w:rPr>
          <w:b/>
          <w:color w:val="231F20"/>
          <w:spacing w:val="-3"/>
          <w:u w:val="thick" w:color="231F20"/>
        </w:rPr>
        <w:t xml:space="preserve">Section </w:t>
      </w:r>
      <w:r>
        <w:rPr>
          <w:b/>
          <w:color w:val="231F20"/>
          <w:u w:val="thick" w:color="231F20"/>
        </w:rPr>
        <w:t>3</w:t>
      </w:r>
      <w:r>
        <w:rPr>
          <w:b/>
          <w:color w:val="231F20"/>
        </w:rPr>
        <w:t xml:space="preserve">. </w:t>
      </w:r>
      <w:r>
        <w:rPr>
          <w:b/>
          <w:color w:val="231F20"/>
          <w:spacing w:val="-4"/>
          <w:u w:val="thick" w:color="231F20"/>
        </w:rPr>
        <w:t>Severability</w:t>
      </w:r>
      <w:r>
        <w:rPr>
          <w:b/>
          <w:color w:val="231F20"/>
          <w:spacing w:val="-4"/>
        </w:rPr>
        <w:t xml:space="preserve">. </w:t>
      </w:r>
      <w:r>
        <w:rPr>
          <w:color w:val="231F20"/>
          <w:spacing w:val="-3"/>
        </w:rPr>
        <w:t xml:space="preserve">If </w:t>
      </w:r>
      <w:r>
        <w:rPr>
          <w:color w:val="231F20"/>
        </w:rPr>
        <w:t xml:space="preserve">any </w:t>
      </w:r>
      <w:r>
        <w:rPr>
          <w:color w:val="231F20"/>
          <w:spacing w:val="-3"/>
        </w:rPr>
        <w:t xml:space="preserve">part </w:t>
      </w:r>
      <w:r>
        <w:rPr>
          <w:color w:val="231F20"/>
        </w:rPr>
        <w:t xml:space="preserve">of </w:t>
      </w:r>
      <w:r>
        <w:rPr>
          <w:color w:val="231F20"/>
          <w:spacing w:val="-3"/>
        </w:rPr>
        <w:t xml:space="preserve">this Ordinance </w:t>
      </w:r>
      <w:r>
        <w:rPr>
          <w:color w:val="231F20"/>
        </w:rPr>
        <w:t xml:space="preserve">is </w:t>
      </w:r>
      <w:r>
        <w:rPr>
          <w:color w:val="231F20"/>
          <w:spacing w:val="-4"/>
        </w:rPr>
        <w:t xml:space="preserve">held </w:t>
      </w:r>
      <w:r>
        <w:rPr>
          <w:color w:val="231F20"/>
        </w:rPr>
        <w:t xml:space="preserve">to be </w:t>
      </w:r>
      <w:r>
        <w:rPr>
          <w:color w:val="231F20"/>
          <w:spacing w:val="-4"/>
        </w:rPr>
        <w:t xml:space="preserve">unconstitutional, illegal </w:t>
      </w:r>
      <w:r>
        <w:rPr>
          <w:color w:val="231F20"/>
        </w:rPr>
        <w:t xml:space="preserve">or </w:t>
      </w:r>
      <w:r>
        <w:rPr>
          <w:color w:val="231F20"/>
          <w:spacing w:val="-4"/>
        </w:rPr>
        <w:t xml:space="preserve">invalid </w:t>
      </w:r>
      <w:r>
        <w:rPr>
          <w:color w:val="231F20"/>
        </w:rPr>
        <w:t xml:space="preserve">for </w:t>
      </w:r>
      <w:r>
        <w:rPr>
          <w:color w:val="231F20"/>
          <w:spacing w:val="-3"/>
        </w:rPr>
        <w:t xml:space="preserve">any </w:t>
      </w:r>
      <w:r>
        <w:rPr>
          <w:color w:val="231F20"/>
          <w:spacing w:val="-4"/>
        </w:rPr>
        <w:t xml:space="preserve">reason, </w:t>
      </w:r>
      <w:r>
        <w:rPr>
          <w:color w:val="231F20"/>
          <w:spacing w:val="-3"/>
        </w:rPr>
        <w:t xml:space="preserve">it shall </w:t>
      </w:r>
      <w:r>
        <w:rPr>
          <w:color w:val="231F20"/>
        </w:rPr>
        <w:t xml:space="preserve">be </w:t>
      </w:r>
      <w:r>
        <w:rPr>
          <w:color w:val="231F20"/>
          <w:spacing w:val="-3"/>
        </w:rPr>
        <w:t xml:space="preserve">construed to have been </w:t>
      </w:r>
      <w:r>
        <w:rPr>
          <w:color w:val="231F20"/>
        </w:rPr>
        <w:t xml:space="preserve">the </w:t>
      </w:r>
      <w:r>
        <w:rPr>
          <w:color w:val="231F20"/>
          <w:spacing w:val="-4"/>
        </w:rPr>
        <w:t xml:space="preserve">legislative </w:t>
      </w:r>
      <w:r>
        <w:rPr>
          <w:color w:val="231F20"/>
          <w:spacing w:val="-3"/>
        </w:rPr>
        <w:t xml:space="preserve">intent </w:t>
      </w:r>
      <w:r>
        <w:rPr>
          <w:color w:val="231F20"/>
        </w:rPr>
        <w:t xml:space="preserve">of </w:t>
      </w:r>
      <w:r>
        <w:rPr>
          <w:color w:val="231F20"/>
          <w:spacing w:val="-3"/>
        </w:rPr>
        <w:t xml:space="preserve">the Town Council </w:t>
      </w:r>
      <w:r>
        <w:rPr>
          <w:color w:val="231F20"/>
        </w:rPr>
        <w:t xml:space="preserve">of the </w:t>
      </w:r>
      <w:r>
        <w:rPr>
          <w:color w:val="231F20"/>
          <w:spacing w:val="-3"/>
        </w:rPr>
        <w:t xml:space="preserve">Town </w:t>
      </w:r>
      <w:r>
        <w:rPr>
          <w:color w:val="231F20"/>
        </w:rPr>
        <w:t xml:space="preserve">of </w:t>
      </w:r>
      <w:r>
        <w:rPr>
          <w:color w:val="231F20"/>
          <w:spacing w:val="-3"/>
        </w:rPr>
        <w:t>Winnsboro</w:t>
      </w:r>
      <w:r>
        <w:rPr>
          <w:color w:val="231F20"/>
          <w:spacing w:val="-4"/>
        </w:rPr>
        <w:t xml:space="preserve">, South Carolina </w:t>
      </w:r>
      <w:r>
        <w:rPr>
          <w:color w:val="231F20"/>
        </w:rPr>
        <w:t xml:space="preserve">to </w:t>
      </w:r>
      <w:r>
        <w:rPr>
          <w:color w:val="231F20"/>
          <w:spacing w:val="-3"/>
        </w:rPr>
        <w:t xml:space="preserve">pass this </w:t>
      </w:r>
      <w:r>
        <w:rPr>
          <w:color w:val="231F20"/>
          <w:spacing w:val="-4"/>
        </w:rPr>
        <w:t xml:space="preserve">Ordinance without </w:t>
      </w:r>
      <w:r>
        <w:rPr>
          <w:color w:val="231F20"/>
          <w:spacing w:val="-3"/>
        </w:rPr>
        <w:t xml:space="preserve">such </w:t>
      </w:r>
      <w:r>
        <w:rPr>
          <w:color w:val="231F20"/>
          <w:spacing w:val="-4"/>
        </w:rPr>
        <w:t xml:space="preserve">unconstitutional provision, </w:t>
      </w:r>
      <w:r>
        <w:rPr>
          <w:color w:val="231F20"/>
        </w:rPr>
        <w:t xml:space="preserve">and the </w:t>
      </w:r>
      <w:r>
        <w:rPr>
          <w:color w:val="231F20"/>
          <w:spacing w:val="-3"/>
        </w:rPr>
        <w:t xml:space="preserve">remainder </w:t>
      </w:r>
      <w:r>
        <w:rPr>
          <w:color w:val="231F20"/>
        </w:rPr>
        <w:t xml:space="preserve">of </w:t>
      </w:r>
      <w:r>
        <w:rPr>
          <w:color w:val="231F20"/>
          <w:spacing w:val="-3"/>
        </w:rPr>
        <w:t xml:space="preserve">said Ordinance shall </w:t>
      </w:r>
      <w:r>
        <w:rPr>
          <w:color w:val="231F20"/>
        </w:rPr>
        <w:t xml:space="preserve">be </w:t>
      </w:r>
      <w:r>
        <w:rPr>
          <w:color w:val="231F20"/>
          <w:spacing w:val="-3"/>
        </w:rPr>
        <w:t xml:space="preserve">deemed and held </w:t>
      </w:r>
      <w:r>
        <w:rPr>
          <w:color w:val="231F20"/>
        </w:rPr>
        <w:t xml:space="preserve">to </w:t>
      </w:r>
      <w:r>
        <w:rPr>
          <w:color w:val="231F20"/>
          <w:spacing w:val="-3"/>
        </w:rPr>
        <w:t xml:space="preserve">be valid </w:t>
      </w:r>
      <w:r>
        <w:rPr>
          <w:color w:val="231F20"/>
        </w:rPr>
        <w:t xml:space="preserve">as if </w:t>
      </w:r>
      <w:r>
        <w:rPr>
          <w:color w:val="231F20"/>
          <w:spacing w:val="-3"/>
        </w:rPr>
        <w:t xml:space="preserve">such </w:t>
      </w:r>
      <w:r>
        <w:rPr>
          <w:color w:val="231F20"/>
          <w:spacing w:val="-4"/>
        </w:rPr>
        <w:t xml:space="preserve">portion </w:t>
      </w:r>
      <w:r>
        <w:rPr>
          <w:color w:val="231F20"/>
          <w:spacing w:val="-3"/>
        </w:rPr>
        <w:t xml:space="preserve">had </w:t>
      </w:r>
      <w:r>
        <w:rPr>
          <w:color w:val="231F20"/>
        </w:rPr>
        <w:t xml:space="preserve">not </w:t>
      </w:r>
      <w:r>
        <w:rPr>
          <w:color w:val="231F20"/>
          <w:spacing w:val="-3"/>
        </w:rPr>
        <w:t xml:space="preserve">been included. If this Ordinance, </w:t>
      </w:r>
      <w:r>
        <w:rPr>
          <w:color w:val="231F20"/>
        </w:rPr>
        <w:t xml:space="preserve">or any </w:t>
      </w:r>
      <w:r>
        <w:rPr>
          <w:color w:val="231F20"/>
          <w:spacing w:val="-4"/>
        </w:rPr>
        <w:t xml:space="preserve">provision </w:t>
      </w:r>
      <w:r>
        <w:rPr>
          <w:color w:val="231F20"/>
          <w:spacing w:val="-3"/>
        </w:rPr>
        <w:t>thereof, is held</w:t>
      </w:r>
      <w:r>
        <w:rPr>
          <w:color w:val="231F20"/>
          <w:spacing w:val="-9"/>
        </w:rPr>
        <w:t xml:space="preserve"> </w:t>
      </w:r>
      <w:r>
        <w:rPr>
          <w:color w:val="231F20"/>
          <w:spacing w:val="-3"/>
        </w:rPr>
        <w:t>to</w:t>
      </w:r>
      <w:r>
        <w:rPr>
          <w:color w:val="231F20"/>
          <w:spacing w:val="-3"/>
        </w:rPr>
        <w:t xml:space="preserve"> </w:t>
      </w:r>
      <w:r>
        <w:rPr>
          <w:color w:val="231F20"/>
        </w:rPr>
        <w:t xml:space="preserve">be </w:t>
      </w:r>
      <w:r>
        <w:rPr>
          <w:color w:val="231F20"/>
          <w:spacing w:val="-4"/>
        </w:rPr>
        <w:t xml:space="preserve">inapplicable </w:t>
      </w:r>
      <w:r>
        <w:rPr>
          <w:color w:val="231F20"/>
        </w:rPr>
        <w:t xml:space="preserve">to </w:t>
      </w:r>
      <w:r>
        <w:rPr>
          <w:color w:val="231F20"/>
          <w:spacing w:val="-3"/>
        </w:rPr>
        <w:t xml:space="preserve">any person, group </w:t>
      </w:r>
      <w:r>
        <w:rPr>
          <w:color w:val="231F20"/>
        </w:rPr>
        <w:t xml:space="preserve">of </w:t>
      </w:r>
      <w:r>
        <w:rPr>
          <w:color w:val="231F20"/>
          <w:spacing w:val="-3"/>
        </w:rPr>
        <w:t xml:space="preserve">persons, property, kind </w:t>
      </w:r>
      <w:r>
        <w:rPr>
          <w:color w:val="231F20"/>
        </w:rPr>
        <w:t xml:space="preserve">of </w:t>
      </w:r>
      <w:r>
        <w:rPr>
          <w:color w:val="231F20"/>
          <w:spacing w:val="-3"/>
        </w:rPr>
        <w:t xml:space="preserve">property, circumstances </w:t>
      </w:r>
      <w:r>
        <w:rPr>
          <w:color w:val="231F20"/>
        </w:rPr>
        <w:t xml:space="preserve">or set </w:t>
      </w:r>
      <w:r>
        <w:rPr>
          <w:color w:val="231F20"/>
          <w:spacing w:val="-3"/>
        </w:rPr>
        <w:t xml:space="preserve">of </w:t>
      </w:r>
      <w:r>
        <w:rPr>
          <w:color w:val="231F20"/>
          <w:spacing w:val="-4"/>
        </w:rPr>
        <w:t xml:space="preserve">circumstances, </w:t>
      </w:r>
      <w:r>
        <w:rPr>
          <w:color w:val="231F20"/>
          <w:spacing w:val="-3"/>
        </w:rPr>
        <w:t xml:space="preserve">such holding shall not affect </w:t>
      </w:r>
      <w:r>
        <w:rPr>
          <w:color w:val="231F20"/>
        </w:rPr>
        <w:t xml:space="preserve">the </w:t>
      </w:r>
      <w:r>
        <w:rPr>
          <w:color w:val="231F20"/>
          <w:spacing w:val="-4"/>
        </w:rPr>
        <w:t xml:space="preserve">applicability </w:t>
      </w:r>
      <w:r>
        <w:rPr>
          <w:color w:val="231F20"/>
          <w:spacing w:val="-3"/>
        </w:rPr>
        <w:t xml:space="preserve">thereof to </w:t>
      </w:r>
      <w:r>
        <w:rPr>
          <w:color w:val="231F20"/>
        </w:rPr>
        <w:t xml:space="preserve">any </w:t>
      </w:r>
      <w:r>
        <w:rPr>
          <w:color w:val="231F20"/>
          <w:spacing w:val="-3"/>
        </w:rPr>
        <w:t xml:space="preserve">other persons, </w:t>
      </w:r>
      <w:r>
        <w:rPr>
          <w:color w:val="231F20"/>
          <w:spacing w:val="-4"/>
        </w:rPr>
        <w:t>property</w:t>
      </w:r>
      <w:r>
        <w:rPr>
          <w:color w:val="231F20"/>
          <w:spacing w:val="52"/>
        </w:rPr>
        <w:t xml:space="preserve"> </w:t>
      </w:r>
      <w:r>
        <w:rPr>
          <w:color w:val="231F20"/>
        </w:rPr>
        <w:t>or</w:t>
      </w:r>
      <w:r>
        <w:rPr>
          <w:color w:val="231F20"/>
          <w:spacing w:val="-6"/>
        </w:rPr>
        <w:t xml:space="preserve"> </w:t>
      </w:r>
      <w:r>
        <w:rPr>
          <w:color w:val="231F20"/>
          <w:spacing w:val="-3"/>
        </w:rPr>
        <w:t>circumstances.</w:t>
      </w:r>
    </w:p>
    <w:p w14:paraId="2FF78F2A" w14:textId="77777777" w:rsidR="00AA4B09" w:rsidRDefault="00AA4B09" w:rsidP="00AA4B09">
      <w:pPr>
        <w:pStyle w:val="BodyText"/>
      </w:pPr>
    </w:p>
    <w:p w14:paraId="473C17F2" w14:textId="7DB0F96A" w:rsidR="00AA4B09" w:rsidRDefault="00AA4B09" w:rsidP="00AA4B09">
      <w:pPr>
        <w:ind w:firstLine="720"/>
        <w:rPr>
          <w:sz w:val="24"/>
        </w:rPr>
      </w:pPr>
      <w:r>
        <w:rPr>
          <w:b/>
          <w:color w:val="231F20"/>
          <w:sz w:val="24"/>
          <w:u w:val="thick" w:color="231F20"/>
        </w:rPr>
        <w:t>Section 4</w:t>
      </w:r>
      <w:r>
        <w:rPr>
          <w:b/>
          <w:color w:val="231F20"/>
          <w:sz w:val="24"/>
        </w:rPr>
        <w:t xml:space="preserve">. </w:t>
      </w:r>
      <w:r>
        <w:rPr>
          <w:b/>
          <w:color w:val="231F20"/>
          <w:sz w:val="24"/>
          <w:u w:val="thick" w:color="231F20"/>
        </w:rPr>
        <w:t>Effective Date</w:t>
      </w:r>
      <w:r>
        <w:rPr>
          <w:b/>
          <w:color w:val="231F20"/>
          <w:sz w:val="24"/>
        </w:rPr>
        <w:t xml:space="preserve">. </w:t>
      </w:r>
      <w:r>
        <w:rPr>
          <w:color w:val="231F20"/>
          <w:sz w:val="24"/>
        </w:rPr>
        <w:t>This Ordinance shall become effective</w:t>
      </w:r>
      <w:r>
        <w:rPr>
          <w:color w:val="231F20"/>
          <w:sz w:val="24"/>
        </w:rPr>
        <w:t xml:space="preserve"> u</w:t>
      </w:r>
      <w:r>
        <w:rPr>
          <w:color w:val="231F20"/>
          <w:sz w:val="24"/>
        </w:rPr>
        <w:t>pon:</w:t>
      </w:r>
    </w:p>
    <w:p w14:paraId="676F8903" w14:textId="77777777" w:rsidR="00AA4B09" w:rsidRDefault="00AA4B09" w:rsidP="00AA4B09">
      <w:pPr>
        <w:pStyle w:val="BodyText"/>
      </w:pPr>
    </w:p>
    <w:p w14:paraId="3CE819B9" w14:textId="0138D431" w:rsidR="00AA4B09" w:rsidRDefault="00AA4B09" w:rsidP="00AA4B09">
      <w:pPr>
        <w:pStyle w:val="ListParagraph"/>
        <w:numPr>
          <w:ilvl w:val="0"/>
          <w:numId w:val="1"/>
        </w:numPr>
        <w:tabs>
          <w:tab w:val="left" w:pos="480"/>
        </w:tabs>
        <w:spacing w:before="0"/>
        <w:ind w:right="0"/>
        <w:rPr>
          <w:sz w:val="24"/>
        </w:rPr>
      </w:pPr>
      <w:r>
        <w:rPr>
          <w:color w:val="231F20"/>
          <w:spacing w:val="-3"/>
          <w:sz w:val="24"/>
        </w:rPr>
        <w:t>Adoption</w:t>
      </w:r>
      <w:r>
        <w:rPr>
          <w:color w:val="231F20"/>
          <w:spacing w:val="-9"/>
          <w:sz w:val="24"/>
        </w:rPr>
        <w:t xml:space="preserve"> </w:t>
      </w:r>
      <w:r>
        <w:rPr>
          <w:color w:val="231F20"/>
          <w:spacing w:val="-3"/>
          <w:sz w:val="24"/>
        </w:rPr>
        <w:t>hereof</w:t>
      </w:r>
      <w:r>
        <w:rPr>
          <w:color w:val="231F20"/>
          <w:spacing w:val="-5"/>
          <w:sz w:val="24"/>
        </w:rPr>
        <w:t xml:space="preserve"> </w:t>
      </w:r>
      <w:r>
        <w:rPr>
          <w:color w:val="231F20"/>
          <w:sz w:val="24"/>
        </w:rPr>
        <w:t>by</w:t>
      </w:r>
      <w:r>
        <w:rPr>
          <w:color w:val="231F20"/>
          <w:spacing w:val="-8"/>
          <w:sz w:val="24"/>
        </w:rPr>
        <w:t xml:space="preserve"> </w:t>
      </w:r>
      <w:r>
        <w:rPr>
          <w:color w:val="231F20"/>
          <w:sz w:val="24"/>
        </w:rPr>
        <w:t>the</w:t>
      </w:r>
      <w:r>
        <w:rPr>
          <w:color w:val="231F20"/>
          <w:spacing w:val="-5"/>
          <w:sz w:val="24"/>
        </w:rPr>
        <w:t xml:space="preserve"> </w:t>
      </w:r>
      <w:r>
        <w:rPr>
          <w:color w:val="231F20"/>
          <w:spacing w:val="-3"/>
          <w:sz w:val="24"/>
        </w:rPr>
        <w:t>Town</w:t>
      </w:r>
      <w:r>
        <w:rPr>
          <w:color w:val="231F20"/>
          <w:spacing w:val="-6"/>
          <w:sz w:val="24"/>
        </w:rPr>
        <w:t xml:space="preserve"> </w:t>
      </w:r>
      <w:r>
        <w:rPr>
          <w:color w:val="231F20"/>
          <w:spacing w:val="-4"/>
          <w:sz w:val="24"/>
        </w:rPr>
        <w:t>Council</w:t>
      </w:r>
      <w:r>
        <w:rPr>
          <w:color w:val="231F20"/>
          <w:spacing w:val="-5"/>
          <w:sz w:val="24"/>
        </w:rPr>
        <w:t xml:space="preserve"> </w:t>
      </w:r>
      <w:r>
        <w:rPr>
          <w:color w:val="231F20"/>
          <w:sz w:val="24"/>
        </w:rPr>
        <w:t>of</w:t>
      </w:r>
      <w:r>
        <w:rPr>
          <w:color w:val="231F20"/>
          <w:spacing w:val="-8"/>
          <w:sz w:val="24"/>
        </w:rPr>
        <w:t xml:space="preserve"> </w:t>
      </w:r>
      <w:r>
        <w:rPr>
          <w:color w:val="231F20"/>
          <w:sz w:val="24"/>
        </w:rPr>
        <w:t>the</w:t>
      </w:r>
      <w:r>
        <w:rPr>
          <w:color w:val="231F20"/>
          <w:spacing w:val="-7"/>
          <w:sz w:val="24"/>
        </w:rPr>
        <w:t xml:space="preserve"> </w:t>
      </w:r>
      <w:r>
        <w:rPr>
          <w:color w:val="231F20"/>
          <w:spacing w:val="-3"/>
          <w:sz w:val="24"/>
        </w:rPr>
        <w:t>Town</w:t>
      </w:r>
      <w:r>
        <w:rPr>
          <w:color w:val="231F20"/>
          <w:spacing w:val="-8"/>
          <w:sz w:val="24"/>
        </w:rPr>
        <w:t xml:space="preserve"> </w:t>
      </w:r>
      <w:r>
        <w:rPr>
          <w:color w:val="231F20"/>
          <w:sz w:val="24"/>
        </w:rPr>
        <w:t>of</w:t>
      </w:r>
      <w:r>
        <w:rPr>
          <w:color w:val="231F20"/>
          <w:spacing w:val="-6"/>
          <w:sz w:val="24"/>
        </w:rPr>
        <w:t xml:space="preserve"> </w:t>
      </w:r>
      <w:r>
        <w:rPr>
          <w:color w:val="231F20"/>
          <w:spacing w:val="-3"/>
          <w:sz w:val="24"/>
        </w:rPr>
        <w:t>Winnsboro</w:t>
      </w:r>
      <w:r>
        <w:rPr>
          <w:color w:val="231F20"/>
          <w:spacing w:val="-3"/>
          <w:sz w:val="24"/>
        </w:rPr>
        <w:t>,</w:t>
      </w:r>
      <w:r>
        <w:rPr>
          <w:color w:val="231F20"/>
          <w:spacing w:val="-8"/>
          <w:sz w:val="24"/>
        </w:rPr>
        <w:t xml:space="preserve"> </w:t>
      </w:r>
      <w:r>
        <w:rPr>
          <w:color w:val="231F20"/>
          <w:spacing w:val="-3"/>
          <w:sz w:val="24"/>
        </w:rPr>
        <w:t>South</w:t>
      </w:r>
      <w:r>
        <w:rPr>
          <w:color w:val="231F20"/>
          <w:spacing w:val="-8"/>
          <w:sz w:val="24"/>
        </w:rPr>
        <w:t xml:space="preserve"> </w:t>
      </w:r>
      <w:r>
        <w:rPr>
          <w:color w:val="231F20"/>
          <w:spacing w:val="-3"/>
          <w:sz w:val="24"/>
        </w:rPr>
        <w:t>Carolina;</w:t>
      </w:r>
      <w:r>
        <w:rPr>
          <w:color w:val="231F20"/>
          <w:spacing w:val="-7"/>
          <w:sz w:val="24"/>
        </w:rPr>
        <w:t xml:space="preserve"> </w:t>
      </w:r>
      <w:r>
        <w:rPr>
          <w:color w:val="231F20"/>
          <w:spacing w:val="-3"/>
          <w:sz w:val="24"/>
        </w:rPr>
        <w:t>and</w:t>
      </w:r>
    </w:p>
    <w:p w14:paraId="2F2F9BAF" w14:textId="77777777" w:rsidR="00AA4B09" w:rsidRDefault="00AA4B09" w:rsidP="00AA4B09">
      <w:pPr>
        <w:pStyle w:val="BodyText"/>
      </w:pPr>
    </w:p>
    <w:p w14:paraId="50745B5F" w14:textId="77777777" w:rsidR="00AA4B09" w:rsidRDefault="00AA4B09" w:rsidP="00AA4B09">
      <w:pPr>
        <w:pStyle w:val="ListParagraph"/>
        <w:numPr>
          <w:ilvl w:val="0"/>
          <w:numId w:val="1"/>
        </w:numPr>
        <w:tabs>
          <w:tab w:val="left" w:pos="481"/>
        </w:tabs>
        <w:spacing w:before="0"/>
        <w:ind w:left="480" w:right="0" w:hanging="361"/>
        <w:rPr>
          <w:sz w:val="24"/>
        </w:rPr>
      </w:pPr>
      <w:r>
        <w:rPr>
          <w:color w:val="231F20"/>
          <w:spacing w:val="-3"/>
          <w:sz w:val="24"/>
        </w:rPr>
        <w:t xml:space="preserve">Indication </w:t>
      </w:r>
      <w:r>
        <w:rPr>
          <w:color w:val="231F20"/>
          <w:sz w:val="24"/>
        </w:rPr>
        <w:t xml:space="preserve">of </w:t>
      </w:r>
      <w:r>
        <w:rPr>
          <w:color w:val="231F20"/>
          <w:spacing w:val="-4"/>
          <w:sz w:val="24"/>
        </w:rPr>
        <w:t xml:space="preserve">compliance </w:t>
      </w:r>
      <w:r>
        <w:rPr>
          <w:color w:val="231F20"/>
          <w:spacing w:val="-3"/>
          <w:sz w:val="24"/>
        </w:rPr>
        <w:t xml:space="preserve">with </w:t>
      </w:r>
      <w:r>
        <w:rPr>
          <w:color w:val="231F20"/>
          <w:sz w:val="24"/>
        </w:rPr>
        <w:t xml:space="preserve">the </w:t>
      </w:r>
      <w:r>
        <w:rPr>
          <w:color w:val="231F20"/>
          <w:spacing w:val="-4"/>
          <w:sz w:val="24"/>
        </w:rPr>
        <w:t xml:space="preserve">Voting </w:t>
      </w:r>
      <w:r>
        <w:rPr>
          <w:color w:val="231F20"/>
          <w:spacing w:val="-3"/>
          <w:sz w:val="24"/>
        </w:rPr>
        <w:t xml:space="preserve">Rights </w:t>
      </w:r>
      <w:r>
        <w:rPr>
          <w:color w:val="231F20"/>
          <w:spacing w:val="-4"/>
          <w:sz w:val="24"/>
        </w:rPr>
        <w:t xml:space="preserve">Act </w:t>
      </w:r>
      <w:r>
        <w:rPr>
          <w:color w:val="231F20"/>
          <w:sz w:val="24"/>
        </w:rPr>
        <w:t>of</w:t>
      </w:r>
      <w:r>
        <w:rPr>
          <w:color w:val="231F20"/>
          <w:spacing w:val="-39"/>
          <w:sz w:val="24"/>
        </w:rPr>
        <w:t xml:space="preserve"> </w:t>
      </w:r>
      <w:r>
        <w:rPr>
          <w:color w:val="231F20"/>
          <w:spacing w:val="-4"/>
          <w:sz w:val="24"/>
        </w:rPr>
        <w:t>1965.</w:t>
      </w:r>
    </w:p>
    <w:p w14:paraId="1AE21A57" w14:textId="5A9DF18B" w:rsidR="00AA4B09" w:rsidRDefault="00AA4B09" w:rsidP="00AA4B09">
      <w:pPr>
        <w:pStyle w:val="BodyText"/>
      </w:pPr>
    </w:p>
    <w:p w14:paraId="78484BD1" w14:textId="08918777" w:rsidR="00AA4B09" w:rsidRDefault="00AA4B09" w:rsidP="00AA4B09">
      <w:pPr>
        <w:pStyle w:val="BodyText"/>
      </w:pPr>
    </w:p>
    <w:p w14:paraId="5206A17E" w14:textId="636E40A1" w:rsidR="00AA4B09" w:rsidRDefault="00AA4B09" w:rsidP="00AA4B09">
      <w:pPr>
        <w:pStyle w:val="BodyText"/>
      </w:pPr>
    </w:p>
    <w:p w14:paraId="17B242DF" w14:textId="2CBC2B72" w:rsidR="00AA4B09" w:rsidRDefault="00AA4B09" w:rsidP="00AA4B09">
      <w:pPr>
        <w:pStyle w:val="BodyText"/>
      </w:pPr>
    </w:p>
    <w:p w14:paraId="49DB845D" w14:textId="0571B65C" w:rsidR="00AA4B09" w:rsidRDefault="00AA4B09" w:rsidP="00AA4B09">
      <w:pPr>
        <w:pStyle w:val="BodyText"/>
      </w:pPr>
    </w:p>
    <w:p w14:paraId="766DA157" w14:textId="66D3701A" w:rsidR="00AA4B09" w:rsidRDefault="00AA4B09" w:rsidP="00AA4B09">
      <w:pPr>
        <w:pStyle w:val="BodyText"/>
      </w:pPr>
    </w:p>
    <w:p w14:paraId="58808C0E" w14:textId="5689E387" w:rsidR="00AA4B09" w:rsidRDefault="00AA4B09" w:rsidP="00AA4B09">
      <w:pPr>
        <w:pStyle w:val="BodyText"/>
      </w:pPr>
    </w:p>
    <w:p w14:paraId="02EAA835" w14:textId="77777777" w:rsidR="00AA4B09" w:rsidRDefault="00AA4B09" w:rsidP="00AA4B09">
      <w:pPr>
        <w:pStyle w:val="BodyText"/>
      </w:pPr>
    </w:p>
    <w:p w14:paraId="34AE849D" w14:textId="3F1D1150" w:rsidR="00AA4B09" w:rsidRDefault="00AA4B09" w:rsidP="00AA4B09">
      <w:pPr>
        <w:tabs>
          <w:tab w:val="left" w:pos="8467"/>
        </w:tabs>
        <w:ind w:left="120" w:right="121" w:firstLine="720"/>
        <w:rPr>
          <w:b/>
          <w:sz w:val="24"/>
        </w:rPr>
      </w:pPr>
      <w:r>
        <w:rPr>
          <w:b/>
          <w:color w:val="231F20"/>
          <w:spacing w:val="-3"/>
          <w:sz w:val="24"/>
        </w:rPr>
        <w:lastRenderedPageBreak/>
        <w:t xml:space="preserve">PASSED, APPROVED, </w:t>
      </w:r>
      <w:r>
        <w:rPr>
          <w:b/>
          <w:color w:val="231F20"/>
          <w:sz w:val="24"/>
        </w:rPr>
        <w:t xml:space="preserve">AND </w:t>
      </w:r>
      <w:r>
        <w:rPr>
          <w:b/>
          <w:color w:val="231F20"/>
          <w:spacing w:val="-3"/>
          <w:sz w:val="24"/>
        </w:rPr>
        <w:t xml:space="preserve">ADOPTED </w:t>
      </w:r>
      <w:r>
        <w:rPr>
          <w:b/>
          <w:color w:val="231F20"/>
          <w:sz w:val="24"/>
        </w:rPr>
        <w:t xml:space="preserve">BY </w:t>
      </w:r>
      <w:r>
        <w:rPr>
          <w:b/>
          <w:color w:val="231F20"/>
          <w:spacing w:val="-3"/>
          <w:sz w:val="24"/>
        </w:rPr>
        <w:t xml:space="preserve">THE </w:t>
      </w:r>
      <w:r>
        <w:rPr>
          <w:b/>
          <w:color w:val="231F20"/>
          <w:sz w:val="24"/>
        </w:rPr>
        <w:t xml:space="preserve">TOWN </w:t>
      </w:r>
      <w:r>
        <w:rPr>
          <w:b/>
          <w:color w:val="231F20"/>
          <w:spacing w:val="-4"/>
          <w:sz w:val="24"/>
        </w:rPr>
        <w:t xml:space="preserve">COUNCIL </w:t>
      </w:r>
      <w:r>
        <w:rPr>
          <w:b/>
          <w:color w:val="231F20"/>
          <w:sz w:val="24"/>
        </w:rPr>
        <w:t xml:space="preserve">OF </w:t>
      </w:r>
      <w:r>
        <w:rPr>
          <w:b/>
          <w:color w:val="231F20"/>
          <w:spacing w:val="-3"/>
          <w:sz w:val="24"/>
        </w:rPr>
        <w:t xml:space="preserve">THE </w:t>
      </w:r>
      <w:r>
        <w:rPr>
          <w:b/>
          <w:color w:val="231F20"/>
          <w:sz w:val="24"/>
        </w:rPr>
        <w:t xml:space="preserve">TOWN OF </w:t>
      </w:r>
      <w:r>
        <w:rPr>
          <w:b/>
          <w:color w:val="231F20"/>
          <w:spacing w:val="-3"/>
          <w:sz w:val="24"/>
        </w:rPr>
        <w:t>WINNSBORO</w:t>
      </w:r>
      <w:r>
        <w:rPr>
          <w:b/>
          <w:color w:val="231F20"/>
          <w:spacing w:val="-3"/>
          <w:sz w:val="24"/>
        </w:rPr>
        <w:t>,</w:t>
      </w:r>
      <w:r>
        <w:rPr>
          <w:b/>
          <w:color w:val="231F20"/>
          <w:spacing w:val="54"/>
          <w:sz w:val="24"/>
        </w:rPr>
        <w:t xml:space="preserve"> </w:t>
      </w:r>
      <w:r>
        <w:rPr>
          <w:b/>
          <w:color w:val="231F20"/>
          <w:spacing w:val="-3"/>
          <w:sz w:val="24"/>
        </w:rPr>
        <w:t>SOUTH</w:t>
      </w:r>
      <w:r>
        <w:rPr>
          <w:b/>
          <w:color w:val="231F20"/>
          <w:spacing w:val="54"/>
          <w:sz w:val="24"/>
        </w:rPr>
        <w:t xml:space="preserve"> </w:t>
      </w:r>
      <w:r>
        <w:rPr>
          <w:b/>
          <w:color w:val="231F20"/>
          <w:spacing w:val="-3"/>
          <w:sz w:val="24"/>
        </w:rPr>
        <w:t>CAROLINA</w:t>
      </w:r>
      <w:r>
        <w:rPr>
          <w:b/>
          <w:color w:val="231F20"/>
          <w:spacing w:val="-8"/>
          <w:sz w:val="24"/>
        </w:rPr>
        <w:t xml:space="preserve"> </w:t>
      </w:r>
      <w:r>
        <w:rPr>
          <w:b/>
          <w:color w:val="231F20"/>
          <w:sz w:val="24"/>
        </w:rPr>
        <w:t>ON</w:t>
      </w:r>
      <w:r>
        <w:rPr>
          <w:b/>
          <w:color w:val="231F20"/>
          <w:spacing w:val="22"/>
          <w:sz w:val="24"/>
        </w:rPr>
        <w:t xml:space="preserve"> </w:t>
      </w:r>
      <w:r>
        <w:rPr>
          <w:b/>
          <w:color w:val="231F20"/>
          <w:spacing w:val="-3"/>
          <w:sz w:val="24"/>
        </w:rPr>
        <w:t>THIS</w:t>
      </w:r>
      <w:r>
        <w:rPr>
          <w:b/>
          <w:color w:val="231F20"/>
          <w:spacing w:val="-3"/>
          <w:sz w:val="24"/>
          <w:u w:val="thick" w:color="231F20"/>
        </w:rPr>
        <w:t xml:space="preserve"> </w:t>
      </w:r>
      <w:r>
        <w:rPr>
          <w:b/>
          <w:color w:val="231F20"/>
          <w:spacing w:val="-3"/>
          <w:sz w:val="24"/>
          <w:u w:val="thick" w:color="231F20"/>
        </w:rPr>
        <w:tab/>
      </w:r>
      <w:r>
        <w:rPr>
          <w:b/>
          <w:color w:val="231F20"/>
          <w:sz w:val="24"/>
        </w:rPr>
        <w:t>DAY</w:t>
      </w:r>
      <w:r>
        <w:rPr>
          <w:b/>
          <w:color w:val="231F20"/>
          <w:spacing w:val="22"/>
          <w:sz w:val="24"/>
        </w:rPr>
        <w:t xml:space="preserve"> </w:t>
      </w:r>
      <w:r>
        <w:rPr>
          <w:b/>
          <w:color w:val="231F20"/>
          <w:spacing w:val="-11"/>
          <w:sz w:val="24"/>
        </w:rPr>
        <w:t>OF</w:t>
      </w:r>
      <w:r>
        <w:rPr>
          <w:b/>
          <w:color w:val="231F20"/>
          <w:spacing w:val="-11"/>
          <w:sz w:val="24"/>
        </w:rPr>
        <w:t xml:space="preserve"> </w:t>
      </w:r>
      <w:r>
        <w:rPr>
          <w:b/>
          <w:color w:val="231F20"/>
          <w:sz w:val="24"/>
          <w:u w:val="thick" w:color="231F20"/>
        </w:rPr>
        <w:t xml:space="preserve">   </w:t>
      </w:r>
      <w:proofErr w:type="gramStart"/>
      <w:r>
        <w:rPr>
          <w:b/>
          <w:color w:val="231F20"/>
          <w:sz w:val="24"/>
          <w:u w:val="thick" w:color="231F20"/>
        </w:rPr>
        <w:t xml:space="preserve">  </w:t>
      </w:r>
      <w:r>
        <w:rPr>
          <w:b/>
          <w:color w:val="231F20"/>
          <w:sz w:val="24"/>
        </w:rPr>
        <w:t>,</w:t>
      </w:r>
      <w:proofErr w:type="gramEnd"/>
      <w:r>
        <w:rPr>
          <w:b/>
          <w:color w:val="231F20"/>
          <w:sz w:val="24"/>
        </w:rPr>
        <w:t xml:space="preserve"> 2022.</w:t>
      </w:r>
    </w:p>
    <w:p w14:paraId="262238B4" w14:textId="77777777" w:rsidR="00AA4B09" w:rsidRDefault="00AA4B09" w:rsidP="00AA4B09">
      <w:pPr>
        <w:pStyle w:val="BodyText"/>
        <w:rPr>
          <w:b/>
          <w:sz w:val="20"/>
        </w:rPr>
      </w:pPr>
    </w:p>
    <w:p w14:paraId="09E617AD" w14:textId="4C307105" w:rsidR="00AA4B09" w:rsidRDefault="00AA4B09" w:rsidP="00AA4B09">
      <w:pPr>
        <w:pStyle w:val="BodyText"/>
        <w:rPr>
          <w:b/>
          <w:sz w:val="20"/>
        </w:rPr>
      </w:pPr>
    </w:p>
    <w:p w14:paraId="796CB663" w14:textId="77777777" w:rsidR="00AA4B09" w:rsidRDefault="00AA4B09" w:rsidP="00AA4B09">
      <w:pPr>
        <w:pStyle w:val="BodyText"/>
        <w:rPr>
          <w:b/>
          <w:sz w:val="20"/>
        </w:rPr>
      </w:pPr>
    </w:p>
    <w:p w14:paraId="5B2709DC" w14:textId="77777777" w:rsidR="00AA4B09" w:rsidRDefault="00AA4B09" w:rsidP="00AA4B09">
      <w:pPr>
        <w:pStyle w:val="BodyText"/>
        <w:rPr>
          <w:b/>
          <w:sz w:val="20"/>
        </w:rPr>
      </w:pPr>
    </w:p>
    <w:p w14:paraId="03B217BD" w14:textId="77777777" w:rsidR="00AA4B09" w:rsidRDefault="00AA4B09" w:rsidP="00AA4B09">
      <w:pPr>
        <w:pStyle w:val="BodyText"/>
        <w:rPr>
          <w:b/>
          <w:sz w:val="20"/>
        </w:rPr>
      </w:pPr>
    </w:p>
    <w:p w14:paraId="624566D4" w14:textId="40A6F61D" w:rsidR="00AA4B09" w:rsidRDefault="00AA4B09" w:rsidP="00AA4B09">
      <w:pPr>
        <w:pStyle w:val="BodyText"/>
        <w:spacing w:before="5"/>
        <w:rPr>
          <w:b/>
          <w:sz w:val="10"/>
        </w:rPr>
      </w:pPr>
      <w:r>
        <w:rPr>
          <w:noProof/>
        </w:rPr>
        <mc:AlternateContent>
          <mc:Choice Requires="wps">
            <w:drawing>
              <wp:anchor distT="0" distB="0" distL="0" distR="0" simplePos="0" relativeHeight="251659264" behindDoc="1" locked="0" layoutInCell="1" allowOverlap="1" wp14:anchorId="69D5AE78" wp14:editId="0F6F6CA0">
                <wp:simplePos x="0" y="0"/>
                <wp:positionH relativeFrom="page">
                  <wp:posOffset>4114800</wp:posOffset>
                </wp:positionH>
                <wp:positionV relativeFrom="paragraph">
                  <wp:posOffset>104775</wp:posOffset>
                </wp:positionV>
                <wp:extent cx="2316480" cy="1270"/>
                <wp:effectExtent l="0" t="6350" r="7620" b="1905"/>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6480" cy="1270"/>
                        </a:xfrm>
                        <a:custGeom>
                          <a:avLst/>
                          <a:gdLst>
                            <a:gd name="T0" fmla="+- 0 6480 6480"/>
                            <a:gd name="T1" fmla="*/ T0 w 3648"/>
                            <a:gd name="T2" fmla="+- 0 10128 6480"/>
                            <a:gd name="T3" fmla="*/ T2 w 3648"/>
                          </a:gdLst>
                          <a:ahLst/>
                          <a:cxnLst>
                            <a:cxn ang="0">
                              <a:pos x="T1" y="0"/>
                            </a:cxn>
                            <a:cxn ang="0">
                              <a:pos x="T3" y="0"/>
                            </a:cxn>
                          </a:cxnLst>
                          <a:rect l="0" t="0" r="r" b="b"/>
                          <a:pathLst>
                            <a:path w="3648">
                              <a:moveTo>
                                <a:pt x="0" y="0"/>
                              </a:moveTo>
                              <a:lnTo>
                                <a:pt x="3648" y="0"/>
                              </a:lnTo>
                            </a:path>
                          </a:pathLst>
                        </a:custGeom>
                        <a:noFill/>
                        <a:ln w="762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EC246" id="Freeform: Shape 3" o:spid="_x0000_s1026" style="position:absolute;margin-left:324pt;margin-top:8.25pt;width:182.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" path="m,l3648,e" filled="f" strokecolor="#231f20" strokeweight=".6pt">
                <v:path arrowok="t" o:connecttype="custom" o:connectlocs="0,0;2316480,0" o:connectangles="0,0"/>
                <w10:wrap type="topAndBottom" anchorx="page"/>
              </v:shape>
            </w:pict>
          </mc:Fallback>
        </mc:AlternateContent>
      </w:r>
    </w:p>
    <w:p w14:paraId="1B86C38F" w14:textId="5B439ED0" w:rsidR="00AA4B09" w:rsidRDefault="00AA4B09" w:rsidP="00AA4B09">
      <w:pPr>
        <w:ind w:right="1983"/>
        <w:jc w:val="right"/>
        <w:rPr>
          <w:b/>
          <w:sz w:val="24"/>
        </w:rPr>
      </w:pPr>
      <w:r>
        <w:rPr>
          <w:b/>
          <w:color w:val="231F20"/>
          <w:sz w:val="24"/>
        </w:rPr>
        <w:t xml:space="preserve">John </w:t>
      </w:r>
      <w:r>
        <w:rPr>
          <w:b/>
          <w:color w:val="231F20"/>
          <w:sz w:val="24"/>
        </w:rPr>
        <w:t>McMeekin</w:t>
      </w:r>
      <w:r>
        <w:rPr>
          <w:b/>
          <w:color w:val="231F20"/>
          <w:sz w:val="24"/>
        </w:rPr>
        <w:t>, Mayor</w:t>
      </w:r>
    </w:p>
    <w:p w14:paraId="1C09180C" w14:textId="77777777" w:rsidR="00AA4B09" w:rsidRDefault="00AA4B09" w:rsidP="00AA4B09">
      <w:pPr>
        <w:pStyle w:val="BodyText"/>
        <w:rPr>
          <w:b/>
          <w:sz w:val="20"/>
        </w:rPr>
      </w:pPr>
    </w:p>
    <w:p w14:paraId="23EC48B2" w14:textId="77777777" w:rsidR="00AA4B09" w:rsidRDefault="00AA4B09" w:rsidP="00AA4B09">
      <w:pPr>
        <w:pStyle w:val="BodyText"/>
        <w:rPr>
          <w:b/>
          <w:sz w:val="20"/>
        </w:rPr>
      </w:pPr>
    </w:p>
    <w:p w14:paraId="3AADA151" w14:textId="77777777" w:rsidR="00AA4B09" w:rsidRDefault="00AA4B09" w:rsidP="00AA4B09">
      <w:pPr>
        <w:pStyle w:val="BodyText"/>
        <w:rPr>
          <w:b/>
          <w:sz w:val="20"/>
        </w:rPr>
      </w:pPr>
    </w:p>
    <w:p w14:paraId="3212734C" w14:textId="77777777" w:rsidR="00AA4B09" w:rsidRDefault="00AA4B09" w:rsidP="00AA4B09">
      <w:pPr>
        <w:pStyle w:val="BodyText"/>
        <w:rPr>
          <w:b/>
          <w:sz w:val="20"/>
        </w:rPr>
      </w:pPr>
    </w:p>
    <w:p w14:paraId="08DE0068" w14:textId="4F1EADFD" w:rsidR="00AA4B09" w:rsidRDefault="00AA4B09" w:rsidP="00AA4B09">
      <w:pPr>
        <w:pStyle w:val="BodyText"/>
        <w:spacing w:before="2"/>
        <w:rPr>
          <w:b/>
          <w:sz w:val="11"/>
        </w:rPr>
      </w:pPr>
      <w:r>
        <w:rPr>
          <w:noProof/>
        </w:rPr>
        <mc:AlternateContent>
          <mc:Choice Requires="wps">
            <w:drawing>
              <wp:anchor distT="0" distB="0" distL="0" distR="0" simplePos="0" relativeHeight="251660288" behindDoc="1" locked="0" layoutInCell="1" allowOverlap="1" wp14:anchorId="45930ECE" wp14:editId="5A461EF6">
                <wp:simplePos x="0" y="0"/>
                <wp:positionH relativeFrom="page">
                  <wp:posOffset>914400</wp:posOffset>
                </wp:positionH>
                <wp:positionV relativeFrom="paragraph">
                  <wp:posOffset>111760</wp:posOffset>
                </wp:positionV>
                <wp:extent cx="2156460" cy="1270"/>
                <wp:effectExtent l="9525" t="2540" r="5715" b="571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6460" cy="1270"/>
                        </a:xfrm>
                        <a:custGeom>
                          <a:avLst/>
                          <a:gdLst>
                            <a:gd name="T0" fmla="+- 0 1440 1440"/>
                            <a:gd name="T1" fmla="*/ T0 w 3396"/>
                            <a:gd name="T2" fmla="+- 0 4836 1440"/>
                            <a:gd name="T3" fmla="*/ T2 w 3396"/>
                          </a:gdLst>
                          <a:ahLst/>
                          <a:cxnLst>
                            <a:cxn ang="0">
                              <a:pos x="T1" y="0"/>
                            </a:cxn>
                            <a:cxn ang="0">
                              <a:pos x="T3" y="0"/>
                            </a:cxn>
                          </a:cxnLst>
                          <a:rect l="0" t="0" r="r" b="b"/>
                          <a:pathLst>
                            <a:path w="3396">
                              <a:moveTo>
                                <a:pt x="0" y="0"/>
                              </a:moveTo>
                              <a:lnTo>
                                <a:pt x="3396" y="0"/>
                              </a:lnTo>
                            </a:path>
                          </a:pathLst>
                        </a:custGeom>
                        <a:noFill/>
                        <a:ln w="960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B921" id="Freeform: Shape 2" o:spid="_x0000_s1026" style="position:absolute;margin-left:1in;margin-top:8.8pt;width:169.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" path="m,l3396,e" filled="f" strokecolor="#221e1f" strokeweight=".26669mm">
                <v:path arrowok="t" o:connecttype="custom" o:connectlocs="0,0;2156460,0" o:connectangles="0,0"/>
                <w10:wrap type="topAndBottom" anchorx="page"/>
              </v:shape>
            </w:pict>
          </mc:Fallback>
        </mc:AlternateContent>
      </w:r>
    </w:p>
    <w:p w14:paraId="47C2486F" w14:textId="42D5B40D" w:rsidR="00AA4B09" w:rsidRDefault="00AA4B09" w:rsidP="00AA4B09">
      <w:pPr>
        <w:ind w:left="120"/>
        <w:jc w:val="both"/>
        <w:rPr>
          <w:b/>
          <w:sz w:val="24"/>
        </w:rPr>
      </w:pPr>
      <w:r>
        <w:rPr>
          <w:b/>
          <w:color w:val="231F20"/>
          <w:sz w:val="24"/>
        </w:rPr>
        <w:t>Patti Davis</w:t>
      </w:r>
      <w:r>
        <w:rPr>
          <w:b/>
          <w:color w:val="231F20"/>
          <w:sz w:val="24"/>
        </w:rPr>
        <w:t>, Town Clerk</w:t>
      </w:r>
    </w:p>
    <w:p w14:paraId="03619C13" w14:textId="77777777" w:rsidR="00AA4B09" w:rsidRDefault="00AA4B09" w:rsidP="00AA4B09">
      <w:pPr>
        <w:pStyle w:val="BodyText"/>
        <w:rPr>
          <w:b/>
        </w:rPr>
      </w:pPr>
    </w:p>
    <w:p w14:paraId="52AD3EE5" w14:textId="77777777" w:rsidR="00AA4B09" w:rsidRDefault="00AA4B09" w:rsidP="00AA4B09">
      <w:pPr>
        <w:tabs>
          <w:tab w:val="left" w:pos="3002"/>
          <w:tab w:val="left" w:pos="4992"/>
        </w:tabs>
        <w:ind w:left="120"/>
        <w:jc w:val="both"/>
        <w:rPr>
          <w:b/>
          <w:sz w:val="24"/>
        </w:rPr>
      </w:pPr>
      <w:r>
        <w:rPr>
          <w:b/>
          <w:color w:val="231F20"/>
          <w:spacing w:val="-3"/>
          <w:sz w:val="24"/>
        </w:rPr>
        <w:t>First</w:t>
      </w:r>
      <w:r>
        <w:rPr>
          <w:b/>
          <w:color w:val="231F20"/>
          <w:spacing w:val="-1"/>
          <w:sz w:val="24"/>
        </w:rPr>
        <w:t xml:space="preserve"> </w:t>
      </w:r>
      <w:r>
        <w:rPr>
          <w:b/>
          <w:color w:val="231F20"/>
          <w:spacing w:val="-3"/>
          <w:sz w:val="24"/>
        </w:rPr>
        <w:t>Reading:</w:t>
      </w:r>
      <w:r>
        <w:rPr>
          <w:b/>
          <w:color w:val="231F20"/>
          <w:spacing w:val="-3"/>
          <w:sz w:val="24"/>
        </w:rPr>
        <w:tab/>
      </w:r>
      <w:r>
        <w:rPr>
          <w:b/>
          <w:color w:val="231F20"/>
          <w:spacing w:val="-3"/>
          <w:sz w:val="24"/>
          <w:u w:val="single" w:color="221E1F"/>
        </w:rPr>
        <w:t xml:space="preserve"> </w:t>
      </w:r>
      <w:r>
        <w:rPr>
          <w:b/>
          <w:color w:val="231F20"/>
          <w:spacing w:val="-3"/>
          <w:sz w:val="24"/>
          <w:u w:val="single" w:color="221E1F"/>
        </w:rPr>
        <w:tab/>
      </w:r>
    </w:p>
    <w:p w14:paraId="5B52C7A8" w14:textId="77777777" w:rsidR="00AA4B09" w:rsidRDefault="00AA4B09" w:rsidP="00AA4B09">
      <w:pPr>
        <w:pStyle w:val="BodyText"/>
        <w:spacing w:before="2"/>
        <w:rPr>
          <w:b/>
          <w:sz w:val="16"/>
        </w:rPr>
      </w:pPr>
    </w:p>
    <w:p w14:paraId="11C26A86" w14:textId="77777777" w:rsidR="00AA4B09" w:rsidRDefault="00AA4B09" w:rsidP="00AA4B09">
      <w:pPr>
        <w:tabs>
          <w:tab w:val="left" w:pos="3000"/>
          <w:tab w:val="left" w:pos="4991"/>
        </w:tabs>
        <w:spacing w:before="90"/>
        <w:ind w:left="120"/>
        <w:rPr>
          <w:b/>
          <w:sz w:val="24"/>
        </w:rPr>
      </w:pPr>
      <w:r>
        <w:rPr>
          <w:b/>
          <w:color w:val="231F20"/>
          <w:spacing w:val="-3"/>
          <w:sz w:val="24"/>
        </w:rPr>
        <w:t>Second</w:t>
      </w:r>
      <w:r>
        <w:rPr>
          <w:b/>
          <w:color w:val="231F20"/>
          <w:spacing w:val="-1"/>
          <w:sz w:val="24"/>
        </w:rPr>
        <w:t xml:space="preserve"> </w:t>
      </w:r>
      <w:r>
        <w:rPr>
          <w:b/>
          <w:color w:val="231F20"/>
          <w:spacing w:val="-3"/>
          <w:sz w:val="24"/>
        </w:rPr>
        <w:t>Reading:</w:t>
      </w:r>
      <w:r>
        <w:rPr>
          <w:b/>
          <w:color w:val="231F20"/>
          <w:spacing w:val="-3"/>
          <w:sz w:val="24"/>
        </w:rPr>
        <w:tab/>
      </w:r>
      <w:r>
        <w:rPr>
          <w:b/>
          <w:color w:val="231F20"/>
          <w:spacing w:val="-3"/>
          <w:sz w:val="24"/>
          <w:u w:val="single" w:color="221E1F"/>
        </w:rPr>
        <w:t xml:space="preserve"> </w:t>
      </w:r>
      <w:r>
        <w:rPr>
          <w:b/>
          <w:color w:val="231F20"/>
          <w:spacing w:val="-3"/>
          <w:sz w:val="24"/>
          <w:u w:val="single" w:color="221E1F"/>
        </w:rPr>
        <w:tab/>
      </w:r>
    </w:p>
    <w:p w14:paraId="1255DB82" w14:textId="62EB7EF9" w:rsidR="00AA4B09" w:rsidRDefault="00AA4B09" w:rsidP="00AA4B09">
      <w:pPr>
        <w:pStyle w:val="BodyText"/>
        <w:ind w:left="120" w:right="111" w:firstLine="720"/>
        <w:jc w:val="both"/>
      </w:pPr>
    </w:p>
    <w:p w14:paraId="637E300A" w14:textId="77777777" w:rsidR="00AA4B09" w:rsidRDefault="00AA4B09"/>
    <w:sectPr w:rsidR="00AA4B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58D9A" w14:textId="77777777" w:rsidR="005F74F2" w:rsidRDefault="005F74F2" w:rsidP="00AA4B09">
      <w:r>
        <w:separator/>
      </w:r>
    </w:p>
  </w:endnote>
  <w:endnote w:type="continuationSeparator" w:id="0">
    <w:p w14:paraId="6231CE35" w14:textId="77777777" w:rsidR="005F74F2" w:rsidRDefault="005F74F2" w:rsidP="00AA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439241"/>
      <w:docPartObj>
        <w:docPartGallery w:val="Page Numbers (Bottom of Page)"/>
        <w:docPartUnique/>
      </w:docPartObj>
    </w:sdtPr>
    <w:sdtContent>
      <w:sdt>
        <w:sdtPr>
          <w:id w:val="1728636285"/>
          <w:docPartObj>
            <w:docPartGallery w:val="Page Numbers (Top of Page)"/>
            <w:docPartUnique/>
          </w:docPartObj>
        </w:sdtPr>
        <w:sdtContent>
          <w:p w14:paraId="0152E054" w14:textId="69DB81A5" w:rsidR="00AA4B09" w:rsidRDefault="00AA4B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581861" w14:textId="77777777" w:rsidR="00AA4B09" w:rsidRDefault="00AA4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A0D06" w14:textId="77777777" w:rsidR="005F74F2" w:rsidRDefault="005F74F2" w:rsidP="00AA4B09">
      <w:r>
        <w:separator/>
      </w:r>
    </w:p>
  </w:footnote>
  <w:footnote w:type="continuationSeparator" w:id="0">
    <w:p w14:paraId="54052714" w14:textId="77777777" w:rsidR="005F74F2" w:rsidRDefault="005F74F2" w:rsidP="00AA4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761EC"/>
    <w:multiLevelType w:val="hybridMultilevel"/>
    <w:tmpl w:val="DA80EBC6"/>
    <w:lvl w:ilvl="0" w:tplc="D3E21BC4">
      <w:start w:val="1"/>
      <w:numFmt w:val="decimal"/>
      <w:lvlText w:val="%1)"/>
      <w:lvlJc w:val="left"/>
      <w:pPr>
        <w:ind w:left="479" w:hanging="360"/>
        <w:jc w:val="left"/>
      </w:pPr>
      <w:rPr>
        <w:rFonts w:ascii="Times New Roman" w:eastAsia="Times New Roman" w:hAnsi="Times New Roman" w:cs="Times New Roman" w:hint="default"/>
        <w:color w:val="231F20"/>
        <w:spacing w:val="-18"/>
        <w:w w:val="100"/>
        <w:sz w:val="24"/>
        <w:szCs w:val="24"/>
      </w:rPr>
    </w:lvl>
    <w:lvl w:ilvl="1" w:tplc="705852AA">
      <w:numFmt w:val="bullet"/>
      <w:lvlText w:val="•"/>
      <w:lvlJc w:val="left"/>
      <w:pPr>
        <w:ind w:left="1392" w:hanging="360"/>
      </w:pPr>
      <w:rPr>
        <w:rFonts w:hint="default"/>
      </w:rPr>
    </w:lvl>
    <w:lvl w:ilvl="2" w:tplc="BC4AD642">
      <w:numFmt w:val="bullet"/>
      <w:lvlText w:val="•"/>
      <w:lvlJc w:val="left"/>
      <w:pPr>
        <w:ind w:left="2304" w:hanging="360"/>
      </w:pPr>
      <w:rPr>
        <w:rFonts w:hint="default"/>
      </w:rPr>
    </w:lvl>
    <w:lvl w:ilvl="3" w:tplc="35C411AE">
      <w:numFmt w:val="bullet"/>
      <w:lvlText w:val="•"/>
      <w:lvlJc w:val="left"/>
      <w:pPr>
        <w:ind w:left="3216" w:hanging="360"/>
      </w:pPr>
      <w:rPr>
        <w:rFonts w:hint="default"/>
      </w:rPr>
    </w:lvl>
    <w:lvl w:ilvl="4" w:tplc="C4464ADA">
      <w:numFmt w:val="bullet"/>
      <w:lvlText w:val="•"/>
      <w:lvlJc w:val="left"/>
      <w:pPr>
        <w:ind w:left="4128" w:hanging="360"/>
      </w:pPr>
      <w:rPr>
        <w:rFonts w:hint="default"/>
      </w:rPr>
    </w:lvl>
    <w:lvl w:ilvl="5" w:tplc="DA06AFF2">
      <w:numFmt w:val="bullet"/>
      <w:lvlText w:val="•"/>
      <w:lvlJc w:val="left"/>
      <w:pPr>
        <w:ind w:left="5040" w:hanging="360"/>
      </w:pPr>
      <w:rPr>
        <w:rFonts w:hint="default"/>
      </w:rPr>
    </w:lvl>
    <w:lvl w:ilvl="6" w:tplc="4FCA76DE">
      <w:numFmt w:val="bullet"/>
      <w:lvlText w:val="•"/>
      <w:lvlJc w:val="left"/>
      <w:pPr>
        <w:ind w:left="5952" w:hanging="360"/>
      </w:pPr>
      <w:rPr>
        <w:rFonts w:hint="default"/>
      </w:rPr>
    </w:lvl>
    <w:lvl w:ilvl="7" w:tplc="9DFC68F6">
      <w:numFmt w:val="bullet"/>
      <w:lvlText w:val="•"/>
      <w:lvlJc w:val="left"/>
      <w:pPr>
        <w:ind w:left="6864" w:hanging="360"/>
      </w:pPr>
      <w:rPr>
        <w:rFonts w:hint="default"/>
      </w:rPr>
    </w:lvl>
    <w:lvl w:ilvl="8" w:tplc="3E7CA782">
      <w:numFmt w:val="bullet"/>
      <w:lvlText w:val="•"/>
      <w:lvlJc w:val="left"/>
      <w:pPr>
        <w:ind w:left="7776" w:hanging="360"/>
      </w:pPr>
      <w:rPr>
        <w:rFonts w:hint="default"/>
      </w:rPr>
    </w:lvl>
  </w:abstractNum>
  <w:num w:numId="1" w16cid:durableId="2138142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09"/>
    <w:rsid w:val="005F74F2"/>
    <w:rsid w:val="00AA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149F"/>
  <w15:chartTrackingRefBased/>
  <w15:docId w15:val="{1ABC8A9B-3DC6-4147-B4EC-05F7C8DB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B0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A4B09"/>
    <w:rPr>
      <w:sz w:val="24"/>
      <w:szCs w:val="24"/>
    </w:rPr>
  </w:style>
  <w:style w:type="character" w:customStyle="1" w:styleId="BodyTextChar">
    <w:name w:val="Body Text Char"/>
    <w:basedOn w:val="DefaultParagraphFont"/>
    <w:link w:val="BodyText"/>
    <w:uiPriority w:val="1"/>
    <w:rsid w:val="00AA4B09"/>
    <w:rPr>
      <w:rFonts w:ascii="Times New Roman" w:eastAsia="Times New Roman" w:hAnsi="Times New Roman" w:cs="Times New Roman"/>
      <w:sz w:val="24"/>
      <w:szCs w:val="24"/>
    </w:rPr>
  </w:style>
  <w:style w:type="paragraph" w:styleId="ListParagraph">
    <w:name w:val="List Paragraph"/>
    <w:basedOn w:val="Normal"/>
    <w:uiPriority w:val="1"/>
    <w:qFormat/>
    <w:rsid w:val="00AA4B09"/>
    <w:pPr>
      <w:spacing w:before="195"/>
      <w:ind w:left="840" w:right="120" w:hanging="720"/>
    </w:pPr>
  </w:style>
  <w:style w:type="paragraph" w:styleId="Header">
    <w:name w:val="header"/>
    <w:basedOn w:val="Normal"/>
    <w:link w:val="HeaderChar"/>
    <w:uiPriority w:val="99"/>
    <w:unhideWhenUsed/>
    <w:rsid w:val="00AA4B09"/>
    <w:pPr>
      <w:tabs>
        <w:tab w:val="center" w:pos="4680"/>
        <w:tab w:val="right" w:pos="9360"/>
      </w:tabs>
    </w:pPr>
  </w:style>
  <w:style w:type="character" w:customStyle="1" w:styleId="HeaderChar">
    <w:name w:val="Header Char"/>
    <w:basedOn w:val="DefaultParagraphFont"/>
    <w:link w:val="Header"/>
    <w:uiPriority w:val="99"/>
    <w:rsid w:val="00AA4B09"/>
    <w:rPr>
      <w:rFonts w:ascii="Times New Roman" w:eastAsia="Times New Roman" w:hAnsi="Times New Roman" w:cs="Times New Roman"/>
    </w:rPr>
  </w:style>
  <w:style w:type="paragraph" w:styleId="Footer">
    <w:name w:val="footer"/>
    <w:basedOn w:val="Normal"/>
    <w:link w:val="FooterChar"/>
    <w:uiPriority w:val="99"/>
    <w:unhideWhenUsed/>
    <w:rsid w:val="00AA4B09"/>
    <w:pPr>
      <w:tabs>
        <w:tab w:val="center" w:pos="4680"/>
        <w:tab w:val="right" w:pos="9360"/>
      </w:tabs>
    </w:pPr>
  </w:style>
  <w:style w:type="character" w:customStyle="1" w:styleId="FooterChar">
    <w:name w:val="Footer Char"/>
    <w:basedOn w:val="DefaultParagraphFont"/>
    <w:link w:val="Footer"/>
    <w:uiPriority w:val="99"/>
    <w:rsid w:val="00AA4B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Clauson</dc:creator>
  <cp:keywords/>
  <dc:description/>
  <cp:lastModifiedBy>Chris Clauson</cp:lastModifiedBy>
  <cp:revision>1</cp:revision>
  <dcterms:created xsi:type="dcterms:W3CDTF">2022-12-02T13:59:00Z</dcterms:created>
  <dcterms:modified xsi:type="dcterms:W3CDTF">2022-12-02T14:15:00Z</dcterms:modified>
</cp:coreProperties>
</file>